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795" w:rsidRDefault="00230795" w:rsidP="00230795">
      <w:pPr>
        <w:spacing w:after="0"/>
        <w:jc w:val="center"/>
        <w:rPr>
          <w:rFonts w:ascii="Times New Roman" w:hAnsi="Times New Roman"/>
          <w:b/>
          <w:sz w:val="28"/>
          <w:szCs w:val="28"/>
        </w:rPr>
      </w:pPr>
      <w:r>
        <w:rPr>
          <w:rFonts w:ascii="Times New Roman" w:hAnsi="Times New Roman"/>
          <w:b/>
          <w:noProof/>
          <w:sz w:val="28"/>
          <w:szCs w:val="28"/>
          <w:lang w:eastAsia="ru-RU"/>
        </w:rPr>
        <w:drawing>
          <wp:inline distT="0" distB="0" distL="0" distR="0">
            <wp:extent cx="3883637" cy="668740"/>
            <wp:effectExtent l="19050" t="0" r="2563"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srcRect l="9610" t="13993" r="63806" b="77863"/>
                    <a:stretch>
                      <a:fillRect/>
                    </a:stretch>
                  </pic:blipFill>
                  <pic:spPr bwMode="auto">
                    <a:xfrm>
                      <a:off x="0" y="0"/>
                      <a:ext cx="3883637" cy="668740"/>
                    </a:xfrm>
                    <a:prstGeom prst="rect">
                      <a:avLst/>
                    </a:prstGeom>
                    <a:noFill/>
                    <a:ln w="9525">
                      <a:noFill/>
                      <a:miter lim="800000"/>
                      <a:headEnd/>
                      <a:tailEnd/>
                    </a:ln>
                  </pic:spPr>
                </pic:pic>
              </a:graphicData>
            </a:graphic>
          </wp:inline>
        </w:drawing>
      </w:r>
      <w:r>
        <w:rPr>
          <w:rFonts w:ascii="Times New Roman" w:hAnsi="Times New Roman"/>
          <w:b/>
          <w:sz w:val="28"/>
          <w:szCs w:val="28"/>
        </w:rPr>
        <w:t xml:space="preserve"> </w:t>
      </w:r>
    </w:p>
    <w:p w:rsidR="00230795" w:rsidRDefault="00230795" w:rsidP="00230795">
      <w:pPr>
        <w:spacing w:after="0"/>
        <w:jc w:val="center"/>
        <w:rPr>
          <w:rFonts w:ascii="Times New Roman" w:hAnsi="Times New Roman"/>
          <w:b/>
          <w:sz w:val="28"/>
          <w:szCs w:val="28"/>
        </w:rPr>
      </w:pPr>
    </w:p>
    <w:p w:rsidR="00230795" w:rsidRDefault="00230795" w:rsidP="00230795">
      <w:pPr>
        <w:spacing w:after="0"/>
        <w:jc w:val="center"/>
        <w:rPr>
          <w:sz w:val="28"/>
          <w:szCs w:val="28"/>
        </w:rPr>
      </w:pPr>
      <w:r w:rsidRPr="009F2B55">
        <w:rPr>
          <w:noProof/>
          <w:sz w:val="28"/>
          <w:szCs w:val="28"/>
          <w:lang w:eastAsia="ru-RU"/>
        </w:rPr>
        <w:drawing>
          <wp:inline distT="0" distB="0" distL="0" distR="0">
            <wp:extent cx="965816" cy="1287448"/>
            <wp:effectExtent l="19050" t="0" r="5734" b="0"/>
            <wp:docPr id="2" name="Рисунок 4" descr="http://old.admin-tih.ru/upload/medialibrary/01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ld.admin-tih.ru/upload/medialibrary/01d/0.jpg"/>
                    <pic:cNvPicPr>
                      <a:picLocks noChangeAspect="1" noChangeArrowheads="1"/>
                    </pic:cNvPicPr>
                  </pic:nvPicPr>
                  <pic:blipFill>
                    <a:blip r:embed="rId6" cstate="print"/>
                    <a:srcRect l="20043" r="23822"/>
                    <a:stretch>
                      <a:fillRect/>
                    </a:stretch>
                  </pic:blipFill>
                  <pic:spPr bwMode="auto">
                    <a:xfrm>
                      <a:off x="0" y="0"/>
                      <a:ext cx="968918" cy="1291582"/>
                    </a:xfrm>
                    <a:prstGeom prst="rect">
                      <a:avLst/>
                    </a:prstGeom>
                    <a:noFill/>
                    <a:ln w="9525">
                      <a:noFill/>
                      <a:miter lim="800000"/>
                      <a:headEnd/>
                      <a:tailEnd/>
                    </a:ln>
                  </pic:spPr>
                </pic:pic>
              </a:graphicData>
            </a:graphic>
          </wp:inline>
        </w:drawing>
      </w:r>
      <w:r>
        <w:rPr>
          <w:sz w:val="28"/>
          <w:szCs w:val="28"/>
        </w:rPr>
        <w:t xml:space="preserve">  </w:t>
      </w:r>
      <w:r w:rsidRPr="00437C4E">
        <w:rPr>
          <w:sz w:val="28"/>
          <w:szCs w:val="28"/>
        </w:rPr>
        <w:object w:dxaOrig="1058" w:dyaOrig="10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92.25pt" o:ole="">
            <v:imagedata r:id="rId7" o:title=""/>
          </v:shape>
          <o:OLEObject Type="Embed" ProgID="CorelDraw.Graphic.16" ShapeID="_x0000_i1025" DrawAspect="Content" ObjectID="_1613391874" r:id="rId8"/>
        </w:object>
      </w:r>
    </w:p>
    <w:p w:rsidR="00230795" w:rsidRDefault="00230795" w:rsidP="00230795">
      <w:pPr>
        <w:spacing w:after="0"/>
        <w:jc w:val="center"/>
        <w:rPr>
          <w:rFonts w:ascii="Times New Roman" w:hAnsi="Times New Roman"/>
          <w:b/>
          <w:sz w:val="28"/>
          <w:szCs w:val="28"/>
        </w:rPr>
      </w:pPr>
      <w:r>
        <w:rPr>
          <w:rFonts w:ascii="Times New Roman" w:hAnsi="Times New Roman"/>
          <w:b/>
          <w:sz w:val="28"/>
          <w:szCs w:val="28"/>
        </w:rPr>
        <w:t>У</w:t>
      </w:r>
      <w:r w:rsidRPr="0095466C">
        <w:rPr>
          <w:rFonts w:ascii="Times New Roman" w:eastAsia="Calibri" w:hAnsi="Times New Roman" w:cs="Times New Roman"/>
          <w:b/>
          <w:sz w:val="28"/>
          <w:szCs w:val="28"/>
        </w:rPr>
        <w:t>правление образования Администрации города Нижний Тагил</w:t>
      </w:r>
      <w:r w:rsidRPr="0017489F">
        <w:rPr>
          <w:rFonts w:ascii="Times New Roman" w:hAnsi="Times New Roman"/>
          <w:b/>
          <w:sz w:val="28"/>
          <w:szCs w:val="28"/>
        </w:rPr>
        <w:t xml:space="preserve"> </w:t>
      </w:r>
    </w:p>
    <w:p w:rsidR="00230795" w:rsidRDefault="00230795" w:rsidP="00230795">
      <w:pPr>
        <w:spacing w:after="0"/>
        <w:jc w:val="center"/>
        <w:rPr>
          <w:rFonts w:ascii="Times New Roman" w:hAnsi="Times New Roman"/>
          <w:b/>
          <w:sz w:val="28"/>
          <w:szCs w:val="28"/>
        </w:rPr>
      </w:pPr>
    </w:p>
    <w:p w:rsidR="00230795" w:rsidRPr="0017489F" w:rsidRDefault="00230795" w:rsidP="00230795">
      <w:pPr>
        <w:spacing w:after="0"/>
        <w:jc w:val="center"/>
        <w:rPr>
          <w:rFonts w:ascii="Times New Roman" w:hAnsi="Times New Roman"/>
          <w:b/>
          <w:sz w:val="28"/>
          <w:szCs w:val="28"/>
        </w:rPr>
      </w:pPr>
      <w:r w:rsidRPr="0017489F">
        <w:rPr>
          <w:rFonts w:ascii="Times New Roman" w:hAnsi="Times New Roman"/>
          <w:b/>
          <w:sz w:val="28"/>
          <w:szCs w:val="28"/>
        </w:rPr>
        <w:t>Отдел религиозного образования и катехизации Нижнетагильской епархии</w:t>
      </w:r>
    </w:p>
    <w:p w:rsidR="00230795" w:rsidRDefault="00230795" w:rsidP="00230795">
      <w:pPr>
        <w:spacing w:after="0"/>
        <w:jc w:val="center"/>
        <w:rPr>
          <w:rFonts w:ascii="Times New Roman" w:hAnsi="Times New Roman"/>
          <w:b/>
          <w:sz w:val="28"/>
          <w:szCs w:val="28"/>
        </w:rPr>
      </w:pPr>
    </w:p>
    <w:p w:rsidR="00230795" w:rsidRPr="0017489F" w:rsidRDefault="00230795" w:rsidP="00230795">
      <w:pPr>
        <w:spacing w:after="0"/>
        <w:jc w:val="center"/>
        <w:rPr>
          <w:rFonts w:ascii="Times New Roman" w:hAnsi="Times New Roman"/>
          <w:b/>
          <w:sz w:val="28"/>
          <w:szCs w:val="28"/>
        </w:rPr>
      </w:pPr>
      <w:r w:rsidRPr="0017489F">
        <w:rPr>
          <w:rFonts w:ascii="Times New Roman" w:hAnsi="Times New Roman"/>
          <w:b/>
          <w:sz w:val="28"/>
          <w:szCs w:val="28"/>
        </w:rPr>
        <w:t>Частное общеобразовательное учреждение «Православная гимназия во имя святого благоверного великого князя Александра Невского № 11»</w:t>
      </w:r>
    </w:p>
    <w:p w:rsidR="00230795" w:rsidRPr="007C3A3A" w:rsidRDefault="00230795" w:rsidP="00230795">
      <w:pPr>
        <w:spacing w:after="0"/>
        <w:jc w:val="center"/>
        <w:rPr>
          <w:rFonts w:ascii="Times New Roman" w:hAnsi="Times New Roman" w:cs="Times New Roman"/>
          <w:b/>
          <w:sz w:val="36"/>
          <w:szCs w:val="36"/>
        </w:rPr>
      </w:pPr>
    </w:p>
    <w:p w:rsidR="007C3A3A" w:rsidRDefault="00230795" w:rsidP="00230795">
      <w:pPr>
        <w:jc w:val="center"/>
        <w:rPr>
          <w:rFonts w:ascii="Times New Roman" w:hAnsi="Times New Roman" w:cs="Times New Roman"/>
          <w:b/>
          <w:sz w:val="36"/>
          <w:szCs w:val="36"/>
        </w:rPr>
      </w:pPr>
      <w:r w:rsidRPr="007C3A3A">
        <w:rPr>
          <w:rFonts w:ascii="Times New Roman" w:hAnsi="Times New Roman" w:cs="Times New Roman"/>
          <w:b/>
          <w:sz w:val="36"/>
          <w:szCs w:val="36"/>
        </w:rPr>
        <w:t>С целью оказания методической помощи учителям литературы, ОПК, истории и обществознания, библиотекарям и педагогам воскресных школ</w:t>
      </w:r>
      <w:r w:rsidR="007C3A3A">
        <w:rPr>
          <w:rFonts w:ascii="Times New Roman" w:hAnsi="Times New Roman" w:cs="Times New Roman"/>
          <w:b/>
          <w:sz w:val="36"/>
          <w:szCs w:val="36"/>
        </w:rPr>
        <w:t xml:space="preserve"> </w:t>
      </w:r>
    </w:p>
    <w:p w:rsidR="00230795" w:rsidRPr="00DF2E80" w:rsidRDefault="00DF2E80" w:rsidP="00230795">
      <w:pPr>
        <w:jc w:val="center"/>
        <w:rPr>
          <w:rFonts w:ascii="Times New Roman" w:hAnsi="Times New Roman" w:cs="Times New Roman"/>
          <w:b/>
          <w:sz w:val="36"/>
          <w:szCs w:val="36"/>
        </w:rPr>
      </w:pPr>
      <w:r>
        <w:rPr>
          <w:rFonts w:ascii="Times New Roman" w:hAnsi="Times New Roman" w:cs="Times New Roman"/>
          <w:b/>
          <w:sz w:val="36"/>
          <w:szCs w:val="36"/>
        </w:rPr>
        <w:t>проводят</w:t>
      </w:r>
      <w:r w:rsidR="00230795" w:rsidRPr="00DF2E80">
        <w:rPr>
          <w:rFonts w:ascii="Times New Roman" w:hAnsi="Times New Roman" w:cs="Times New Roman"/>
          <w:b/>
          <w:sz w:val="36"/>
          <w:szCs w:val="36"/>
        </w:rPr>
        <w:t xml:space="preserve"> практико-ориентированный семинар</w:t>
      </w:r>
    </w:p>
    <w:p w:rsidR="007C3A3A" w:rsidRDefault="00230795" w:rsidP="00230795">
      <w:pPr>
        <w:jc w:val="center"/>
        <w:rPr>
          <w:rFonts w:ascii="Times New Roman" w:hAnsi="Times New Roman" w:cs="Times New Roman"/>
          <w:b/>
          <w:sz w:val="36"/>
          <w:szCs w:val="36"/>
        </w:rPr>
      </w:pPr>
      <w:r w:rsidRPr="00DF2E80">
        <w:rPr>
          <w:rFonts w:ascii="Times New Roman" w:hAnsi="Times New Roman" w:cs="Times New Roman"/>
          <w:b/>
          <w:sz w:val="36"/>
          <w:szCs w:val="36"/>
        </w:rPr>
        <w:t xml:space="preserve">«СОКРОВИЩНИЦА СПАСЕНИЯ: </w:t>
      </w:r>
    </w:p>
    <w:p w:rsidR="00230795" w:rsidRDefault="00230795" w:rsidP="00230795">
      <w:pPr>
        <w:jc w:val="center"/>
        <w:rPr>
          <w:rFonts w:ascii="Times New Roman" w:hAnsi="Times New Roman" w:cs="Times New Roman"/>
          <w:b/>
          <w:sz w:val="36"/>
          <w:szCs w:val="36"/>
        </w:rPr>
      </w:pPr>
      <w:r w:rsidRPr="00DF2E80">
        <w:rPr>
          <w:rFonts w:ascii="Times New Roman" w:hAnsi="Times New Roman" w:cs="Times New Roman"/>
          <w:b/>
          <w:sz w:val="36"/>
          <w:szCs w:val="36"/>
        </w:rPr>
        <w:t>ДУШЕПОЛЕЗНОЕ ЧТЕНИЕ»</w:t>
      </w:r>
    </w:p>
    <w:p w:rsidR="007C3A3A" w:rsidRPr="00DF2E80" w:rsidRDefault="007C3A3A" w:rsidP="00230795">
      <w:pPr>
        <w:jc w:val="center"/>
        <w:rPr>
          <w:rFonts w:ascii="Times New Roman" w:hAnsi="Times New Roman" w:cs="Times New Roman"/>
          <w:b/>
          <w:sz w:val="36"/>
          <w:szCs w:val="36"/>
        </w:rPr>
      </w:pPr>
    </w:p>
    <w:p w:rsidR="00381408" w:rsidRPr="00972C33" w:rsidRDefault="00230795" w:rsidP="00230795">
      <w:pPr>
        <w:jc w:val="center"/>
        <w:rPr>
          <w:rFonts w:ascii="Times New Roman" w:hAnsi="Times New Roman" w:cs="Times New Roman"/>
          <w:b/>
          <w:sz w:val="28"/>
          <w:szCs w:val="28"/>
        </w:rPr>
      </w:pPr>
      <w:r w:rsidRPr="00D470F2">
        <w:rPr>
          <w:rFonts w:ascii="Times New Roman" w:hAnsi="Times New Roman" w:cs="Times New Roman"/>
          <w:b/>
          <w:sz w:val="28"/>
          <w:szCs w:val="28"/>
        </w:rPr>
        <w:t xml:space="preserve">Дата и место проведения семинара: </w:t>
      </w:r>
    </w:p>
    <w:p w:rsidR="00230795" w:rsidRPr="00381408" w:rsidRDefault="00224956" w:rsidP="00230795">
      <w:pPr>
        <w:jc w:val="center"/>
        <w:rPr>
          <w:rFonts w:ascii="Times New Roman" w:hAnsi="Times New Roman" w:cs="Times New Roman"/>
          <w:b/>
          <w:sz w:val="36"/>
          <w:szCs w:val="36"/>
        </w:rPr>
      </w:pPr>
      <w:r w:rsidRPr="00381408">
        <w:rPr>
          <w:rFonts w:ascii="Times New Roman" w:hAnsi="Times New Roman" w:cs="Times New Roman"/>
          <w:b/>
          <w:sz w:val="36"/>
          <w:szCs w:val="36"/>
        </w:rPr>
        <w:t xml:space="preserve">19 </w:t>
      </w:r>
      <w:r w:rsidR="00230795" w:rsidRPr="00381408">
        <w:rPr>
          <w:rFonts w:ascii="Times New Roman" w:hAnsi="Times New Roman" w:cs="Times New Roman"/>
          <w:b/>
          <w:sz w:val="36"/>
          <w:szCs w:val="36"/>
        </w:rPr>
        <w:t>марта 2019, начало в 14.00</w:t>
      </w:r>
    </w:p>
    <w:p w:rsidR="00230795" w:rsidRDefault="00230795" w:rsidP="00230795">
      <w:pPr>
        <w:jc w:val="center"/>
        <w:rPr>
          <w:rFonts w:ascii="Times New Roman" w:hAnsi="Times New Roman" w:cs="Times New Roman"/>
          <w:b/>
          <w:sz w:val="28"/>
          <w:szCs w:val="28"/>
        </w:rPr>
      </w:pPr>
      <w:r w:rsidRPr="009C263E">
        <w:rPr>
          <w:rFonts w:ascii="Times New Roman" w:hAnsi="Times New Roman" w:cs="Times New Roman"/>
          <w:b/>
          <w:sz w:val="28"/>
          <w:szCs w:val="28"/>
        </w:rPr>
        <w:t xml:space="preserve">Адрес: ул. </w:t>
      </w:r>
      <w:r>
        <w:rPr>
          <w:rFonts w:ascii="Times New Roman" w:hAnsi="Times New Roman" w:cs="Times New Roman"/>
          <w:b/>
          <w:sz w:val="28"/>
          <w:szCs w:val="28"/>
        </w:rPr>
        <w:t xml:space="preserve">Совхозная, д. 7 </w:t>
      </w:r>
    </w:p>
    <w:p w:rsidR="00230795" w:rsidRPr="009C263E" w:rsidRDefault="00230795" w:rsidP="00230795">
      <w:pPr>
        <w:jc w:val="center"/>
        <w:rPr>
          <w:rFonts w:ascii="Times New Roman" w:hAnsi="Times New Roman" w:cs="Times New Roman"/>
          <w:b/>
          <w:sz w:val="28"/>
          <w:szCs w:val="28"/>
        </w:rPr>
      </w:pPr>
      <w:r>
        <w:rPr>
          <w:rFonts w:ascii="Times New Roman" w:hAnsi="Times New Roman" w:cs="Times New Roman"/>
          <w:b/>
          <w:sz w:val="28"/>
          <w:szCs w:val="28"/>
        </w:rPr>
        <w:t xml:space="preserve">(ост. Трамвая «Ул. Совхозная», ост. </w:t>
      </w:r>
      <w:proofErr w:type="spellStart"/>
      <w:r>
        <w:rPr>
          <w:rFonts w:ascii="Times New Roman" w:hAnsi="Times New Roman" w:cs="Times New Roman"/>
          <w:b/>
          <w:sz w:val="28"/>
          <w:szCs w:val="28"/>
        </w:rPr>
        <w:t>марш.т</w:t>
      </w:r>
      <w:proofErr w:type="spellEnd"/>
      <w:r>
        <w:rPr>
          <w:rFonts w:ascii="Times New Roman" w:hAnsi="Times New Roman" w:cs="Times New Roman"/>
          <w:b/>
          <w:sz w:val="28"/>
          <w:szCs w:val="28"/>
        </w:rPr>
        <w:t>. 26 У «Православная гимназия»)</w:t>
      </w:r>
    </w:p>
    <w:p w:rsidR="00230795" w:rsidRPr="009C263E" w:rsidRDefault="00230795" w:rsidP="00230795">
      <w:pPr>
        <w:jc w:val="center"/>
        <w:rPr>
          <w:rFonts w:ascii="Times New Roman" w:hAnsi="Times New Roman" w:cs="Times New Roman"/>
          <w:b/>
          <w:sz w:val="28"/>
          <w:szCs w:val="28"/>
        </w:rPr>
      </w:pPr>
      <w:r w:rsidRPr="009C263E">
        <w:rPr>
          <w:rFonts w:ascii="Times New Roman" w:hAnsi="Times New Roman" w:cs="Times New Roman"/>
          <w:b/>
          <w:sz w:val="28"/>
          <w:szCs w:val="28"/>
        </w:rPr>
        <w:t>Запись на участие в семинаре осуществляется:</w:t>
      </w:r>
    </w:p>
    <w:p w:rsidR="00230795" w:rsidRDefault="00230795" w:rsidP="00230795">
      <w:pPr>
        <w:jc w:val="center"/>
        <w:rPr>
          <w:rFonts w:ascii="Times New Roman" w:hAnsi="Times New Roman" w:cs="Times New Roman"/>
          <w:b/>
          <w:sz w:val="28"/>
          <w:szCs w:val="28"/>
        </w:rPr>
      </w:pPr>
      <w:r>
        <w:rPr>
          <w:rFonts w:ascii="Times New Roman" w:hAnsi="Times New Roman" w:cs="Times New Roman"/>
          <w:b/>
          <w:sz w:val="28"/>
          <w:szCs w:val="28"/>
        </w:rPr>
        <w:t>по телефону 41-67-65, 41-72-12, 89222053858</w:t>
      </w:r>
    </w:p>
    <w:p w:rsidR="00230795" w:rsidRPr="00972C33" w:rsidRDefault="00381408" w:rsidP="00230795">
      <w:pPr>
        <w:jc w:val="center"/>
        <w:rPr>
          <w:rFonts w:ascii="Times New Roman" w:hAnsi="Times New Roman" w:cs="Times New Roman"/>
          <w:b/>
          <w:sz w:val="28"/>
          <w:szCs w:val="28"/>
        </w:rPr>
      </w:pPr>
      <w:r>
        <w:rPr>
          <w:rFonts w:ascii="Times New Roman" w:hAnsi="Times New Roman" w:cs="Times New Roman"/>
          <w:b/>
          <w:sz w:val="28"/>
          <w:szCs w:val="28"/>
        </w:rPr>
        <w:t>и</w:t>
      </w:r>
      <w:r w:rsidRPr="00972C33">
        <w:rPr>
          <w:rFonts w:ascii="Times New Roman" w:hAnsi="Times New Roman" w:cs="Times New Roman"/>
          <w:b/>
          <w:sz w:val="28"/>
          <w:szCs w:val="28"/>
        </w:rPr>
        <w:t xml:space="preserve"> </w:t>
      </w:r>
      <w:r w:rsidR="00230795" w:rsidRPr="002032A4">
        <w:rPr>
          <w:rFonts w:ascii="Times New Roman" w:hAnsi="Times New Roman" w:cs="Times New Roman"/>
          <w:b/>
          <w:sz w:val="28"/>
          <w:szCs w:val="28"/>
          <w:lang w:val="en-US"/>
        </w:rPr>
        <w:t>e</w:t>
      </w:r>
      <w:r w:rsidR="00230795" w:rsidRPr="00972C33">
        <w:rPr>
          <w:rFonts w:ascii="Times New Roman" w:hAnsi="Times New Roman" w:cs="Times New Roman"/>
          <w:b/>
          <w:sz w:val="28"/>
          <w:szCs w:val="28"/>
        </w:rPr>
        <w:t>-</w:t>
      </w:r>
      <w:r w:rsidR="00230795" w:rsidRPr="002032A4">
        <w:rPr>
          <w:rFonts w:ascii="Times New Roman" w:hAnsi="Times New Roman" w:cs="Times New Roman"/>
          <w:b/>
          <w:sz w:val="28"/>
          <w:szCs w:val="28"/>
          <w:lang w:val="en-US"/>
        </w:rPr>
        <w:t>mail</w:t>
      </w:r>
      <w:r w:rsidR="00230795" w:rsidRPr="00972C33">
        <w:rPr>
          <w:rFonts w:ascii="Times New Roman" w:hAnsi="Times New Roman" w:cs="Times New Roman"/>
          <w:b/>
          <w:sz w:val="28"/>
          <w:szCs w:val="28"/>
        </w:rPr>
        <w:t xml:space="preserve">: </w:t>
      </w:r>
      <w:r w:rsidR="00230795" w:rsidRPr="002032A4">
        <w:rPr>
          <w:rFonts w:ascii="Times New Roman" w:hAnsi="Times New Roman" w:cs="Times New Roman"/>
          <w:b/>
          <w:sz w:val="28"/>
          <w:szCs w:val="28"/>
          <w:lang w:val="en-US"/>
        </w:rPr>
        <w:t>pgi</w:t>
      </w:r>
      <w:r w:rsidR="00230795">
        <w:rPr>
          <w:rFonts w:ascii="Times New Roman" w:hAnsi="Times New Roman" w:cs="Times New Roman"/>
          <w:b/>
          <w:sz w:val="28"/>
          <w:szCs w:val="28"/>
          <w:lang w:val="en-US"/>
        </w:rPr>
        <w:t>mnt</w:t>
      </w:r>
      <w:r w:rsidR="00230795" w:rsidRPr="00972C33">
        <w:rPr>
          <w:rFonts w:ascii="Times New Roman" w:hAnsi="Times New Roman" w:cs="Times New Roman"/>
          <w:b/>
          <w:sz w:val="28"/>
          <w:szCs w:val="28"/>
        </w:rPr>
        <w:t>@</w:t>
      </w:r>
      <w:r w:rsidR="00230795">
        <w:rPr>
          <w:rFonts w:ascii="Times New Roman" w:hAnsi="Times New Roman" w:cs="Times New Roman"/>
          <w:b/>
          <w:sz w:val="28"/>
          <w:szCs w:val="28"/>
          <w:lang w:val="en-US"/>
        </w:rPr>
        <w:t>gmail</w:t>
      </w:r>
      <w:r w:rsidR="00230795" w:rsidRPr="00972C33">
        <w:rPr>
          <w:rFonts w:ascii="Times New Roman" w:hAnsi="Times New Roman" w:cs="Times New Roman"/>
          <w:b/>
          <w:sz w:val="28"/>
          <w:szCs w:val="28"/>
        </w:rPr>
        <w:t>.</w:t>
      </w:r>
      <w:r w:rsidR="00230795">
        <w:rPr>
          <w:rFonts w:ascii="Times New Roman" w:hAnsi="Times New Roman" w:cs="Times New Roman"/>
          <w:b/>
          <w:sz w:val="28"/>
          <w:szCs w:val="28"/>
          <w:lang w:val="en-US"/>
        </w:rPr>
        <w:t>com</w:t>
      </w:r>
      <w:r w:rsidR="00230795" w:rsidRPr="00972C33">
        <w:rPr>
          <w:rFonts w:ascii="Times New Roman" w:hAnsi="Times New Roman" w:cs="Times New Roman"/>
          <w:b/>
          <w:sz w:val="28"/>
          <w:szCs w:val="28"/>
        </w:rPr>
        <w:t xml:space="preserve"> </w:t>
      </w:r>
    </w:p>
    <w:p w:rsidR="00230795" w:rsidRPr="00972C33" w:rsidRDefault="00230795" w:rsidP="00230795">
      <w:pPr>
        <w:rPr>
          <w:rFonts w:ascii="Times New Roman" w:hAnsi="Times New Roman" w:cs="Times New Roman"/>
          <w:b/>
          <w:sz w:val="28"/>
          <w:szCs w:val="28"/>
        </w:rPr>
      </w:pPr>
      <w:r w:rsidRPr="00972C33">
        <w:rPr>
          <w:rFonts w:ascii="Times New Roman" w:hAnsi="Times New Roman" w:cs="Times New Roman"/>
          <w:b/>
          <w:sz w:val="28"/>
          <w:szCs w:val="28"/>
        </w:rPr>
        <w:br w:type="page"/>
      </w:r>
    </w:p>
    <w:p w:rsidR="00AA298A" w:rsidRDefault="00AA298A" w:rsidP="001341AE">
      <w:pPr>
        <w:spacing w:after="0"/>
        <w:jc w:val="center"/>
        <w:rPr>
          <w:rFonts w:ascii="Times New Roman" w:hAnsi="Times New Roman" w:cs="Times New Roman"/>
          <w:b/>
          <w:sz w:val="28"/>
          <w:szCs w:val="28"/>
        </w:rPr>
      </w:pPr>
    </w:p>
    <w:p w:rsidR="00230795" w:rsidRDefault="00B43BE1" w:rsidP="001341AE">
      <w:pPr>
        <w:spacing w:after="0"/>
        <w:jc w:val="center"/>
        <w:rPr>
          <w:rFonts w:ascii="Times New Roman" w:hAnsi="Times New Roman" w:cs="Times New Roman"/>
          <w:b/>
          <w:sz w:val="28"/>
          <w:szCs w:val="28"/>
        </w:rPr>
      </w:pPr>
      <w:r>
        <w:rPr>
          <w:rFonts w:ascii="Times New Roman" w:hAnsi="Times New Roman" w:cs="Times New Roman"/>
          <w:b/>
          <w:sz w:val="28"/>
          <w:szCs w:val="28"/>
        </w:rPr>
        <w:t>РЕГЛАМЕНТ СЕМИНАРА</w:t>
      </w:r>
      <w:r w:rsidR="00DF2E80">
        <w:rPr>
          <w:rFonts w:ascii="Times New Roman" w:hAnsi="Times New Roman" w:cs="Times New Roman"/>
          <w:b/>
          <w:sz w:val="28"/>
          <w:szCs w:val="28"/>
        </w:rPr>
        <w:t>:</w:t>
      </w:r>
    </w:p>
    <w:p w:rsidR="00AA298A" w:rsidRPr="00CF5AC3" w:rsidRDefault="00AA298A" w:rsidP="001341AE">
      <w:pPr>
        <w:spacing w:after="0"/>
        <w:jc w:val="center"/>
        <w:rPr>
          <w:rFonts w:ascii="Times New Roman" w:hAnsi="Times New Roman" w:cs="Times New Roman"/>
          <w:b/>
          <w:sz w:val="28"/>
          <w:szCs w:val="28"/>
        </w:rPr>
      </w:pPr>
    </w:p>
    <w:tbl>
      <w:tblPr>
        <w:tblStyle w:val="a5"/>
        <w:tblW w:w="0" w:type="auto"/>
        <w:tblLook w:val="04A0" w:firstRow="1" w:lastRow="0" w:firstColumn="1" w:lastColumn="0" w:noHBand="0" w:noVBand="1"/>
      </w:tblPr>
      <w:tblGrid>
        <w:gridCol w:w="1668"/>
        <w:gridCol w:w="8611"/>
      </w:tblGrid>
      <w:tr w:rsidR="00B43BE1" w:rsidRPr="008B4587" w:rsidTr="00254A36">
        <w:trPr>
          <w:trHeight w:val="324"/>
        </w:trPr>
        <w:tc>
          <w:tcPr>
            <w:tcW w:w="1668" w:type="dxa"/>
            <w:tcBorders>
              <w:right w:val="single" w:sz="4" w:space="0" w:color="auto"/>
            </w:tcBorders>
            <w:vAlign w:val="center"/>
          </w:tcPr>
          <w:p w:rsidR="00B43BE1" w:rsidRPr="00254A36" w:rsidRDefault="00381408" w:rsidP="00254A36">
            <w:pPr>
              <w:jc w:val="center"/>
              <w:rPr>
                <w:rFonts w:ascii="Times New Roman" w:hAnsi="Times New Roman" w:cs="Times New Roman"/>
                <w:b/>
                <w:sz w:val="28"/>
                <w:szCs w:val="28"/>
              </w:rPr>
            </w:pPr>
            <w:r w:rsidRPr="00254A36">
              <w:rPr>
                <w:rFonts w:ascii="Times New Roman" w:hAnsi="Times New Roman" w:cs="Times New Roman"/>
                <w:b/>
                <w:sz w:val="28"/>
                <w:szCs w:val="28"/>
              </w:rPr>
              <w:t>13.30-14.00</w:t>
            </w:r>
          </w:p>
        </w:tc>
        <w:tc>
          <w:tcPr>
            <w:tcW w:w="8611" w:type="dxa"/>
            <w:tcBorders>
              <w:left w:val="single" w:sz="4" w:space="0" w:color="auto"/>
            </w:tcBorders>
          </w:tcPr>
          <w:p w:rsidR="00B43BE1" w:rsidRPr="00AA298A" w:rsidRDefault="00DF2E80" w:rsidP="00842782">
            <w:pPr>
              <w:jc w:val="center"/>
              <w:rPr>
                <w:rFonts w:ascii="Times New Roman" w:hAnsi="Times New Roman" w:cs="Times New Roman"/>
                <w:sz w:val="36"/>
                <w:szCs w:val="36"/>
              </w:rPr>
            </w:pPr>
            <w:r w:rsidRPr="00AA298A">
              <w:rPr>
                <w:rFonts w:ascii="Times New Roman" w:hAnsi="Times New Roman" w:cs="Times New Roman"/>
                <w:sz w:val="36"/>
                <w:szCs w:val="36"/>
              </w:rPr>
              <w:t xml:space="preserve">Регистрация участников семинара. Экскурсия по гимназии </w:t>
            </w:r>
          </w:p>
        </w:tc>
      </w:tr>
      <w:tr w:rsidR="00254A36" w:rsidRPr="008B4587" w:rsidTr="00101568">
        <w:trPr>
          <w:trHeight w:val="654"/>
        </w:trPr>
        <w:tc>
          <w:tcPr>
            <w:tcW w:w="1668" w:type="dxa"/>
            <w:vMerge w:val="restart"/>
            <w:tcBorders>
              <w:right w:val="single" w:sz="4" w:space="0" w:color="auto"/>
            </w:tcBorders>
            <w:vAlign w:val="center"/>
          </w:tcPr>
          <w:p w:rsidR="00254A36" w:rsidRPr="00254A36" w:rsidRDefault="00254A36" w:rsidP="00254A36">
            <w:pPr>
              <w:jc w:val="center"/>
              <w:rPr>
                <w:rFonts w:ascii="Times New Roman" w:hAnsi="Times New Roman" w:cs="Times New Roman"/>
                <w:b/>
                <w:sz w:val="28"/>
                <w:szCs w:val="28"/>
              </w:rPr>
            </w:pPr>
          </w:p>
          <w:p w:rsidR="00254A36" w:rsidRPr="00254A36" w:rsidRDefault="00254A36" w:rsidP="00254A36">
            <w:pPr>
              <w:jc w:val="center"/>
              <w:rPr>
                <w:rFonts w:ascii="Times New Roman" w:hAnsi="Times New Roman" w:cs="Times New Roman"/>
                <w:b/>
                <w:sz w:val="28"/>
                <w:szCs w:val="28"/>
              </w:rPr>
            </w:pPr>
            <w:r w:rsidRPr="00254A36">
              <w:rPr>
                <w:rFonts w:ascii="Times New Roman" w:hAnsi="Times New Roman" w:cs="Times New Roman"/>
                <w:b/>
                <w:sz w:val="28"/>
                <w:szCs w:val="28"/>
              </w:rPr>
              <w:t>14.00-14.15</w:t>
            </w:r>
          </w:p>
        </w:tc>
        <w:tc>
          <w:tcPr>
            <w:tcW w:w="8611" w:type="dxa"/>
            <w:tcBorders>
              <w:left w:val="single" w:sz="4" w:space="0" w:color="auto"/>
            </w:tcBorders>
          </w:tcPr>
          <w:p w:rsidR="00254A36" w:rsidRPr="00AA298A" w:rsidRDefault="00254A36" w:rsidP="00842782">
            <w:pPr>
              <w:jc w:val="center"/>
              <w:rPr>
                <w:rFonts w:ascii="Times New Roman" w:hAnsi="Times New Roman" w:cs="Times New Roman"/>
                <w:sz w:val="36"/>
                <w:szCs w:val="36"/>
              </w:rPr>
            </w:pPr>
            <w:r w:rsidRPr="00AA298A">
              <w:rPr>
                <w:rFonts w:ascii="Times New Roman" w:hAnsi="Times New Roman" w:cs="Times New Roman"/>
                <w:sz w:val="36"/>
                <w:szCs w:val="36"/>
              </w:rPr>
              <w:t xml:space="preserve">Приветственное слово </w:t>
            </w:r>
          </w:p>
          <w:p w:rsidR="00254A36" w:rsidRPr="00AA298A" w:rsidRDefault="00254A36" w:rsidP="00842782">
            <w:pPr>
              <w:jc w:val="center"/>
              <w:rPr>
                <w:rFonts w:ascii="Times New Roman" w:hAnsi="Times New Roman" w:cs="Times New Roman"/>
                <w:sz w:val="36"/>
                <w:szCs w:val="36"/>
              </w:rPr>
            </w:pPr>
            <w:r w:rsidRPr="00AA298A">
              <w:rPr>
                <w:rFonts w:ascii="Times New Roman" w:hAnsi="Times New Roman" w:cs="Times New Roman"/>
                <w:b/>
                <w:sz w:val="36"/>
                <w:szCs w:val="36"/>
              </w:rPr>
              <w:t>Преосвященного епископа Нижнетагильского и Невьянского Евгения</w:t>
            </w:r>
          </w:p>
        </w:tc>
      </w:tr>
      <w:tr w:rsidR="00254A36" w:rsidRPr="008B4587" w:rsidTr="00254A36">
        <w:trPr>
          <w:trHeight w:val="1318"/>
        </w:trPr>
        <w:tc>
          <w:tcPr>
            <w:tcW w:w="1668" w:type="dxa"/>
            <w:vMerge/>
            <w:tcBorders>
              <w:right w:val="single" w:sz="4" w:space="0" w:color="auto"/>
            </w:tcBorders>
            <w:vAlign w:val="center"/>
          </w:tcPr>
          <w:p w:rsidR="00254A36" w:rsidRPr="00254A36" w:rsidRDefault="00254A36" w:rsidP="00254A36">
            <w:pPr>
              <w:jc w:val="center"/>
              <w:rPr>
                <w:rFonts w:ascii="Times New Roman" w:hAnsi="Times New Roman" w:cs="Times New Roman"/>
                <w:b/>
                <w:sz w:val="28"/>
                <w:szCs w:val="28"/>
              </w:rPr>
            </w:pPr>
          </w:p>
        </w:tc>
        <w:tc>
          <w:tcPr>
            <w:tcW w:w="8611" w:type="dxa"/>
            <w:tcBorders>
              <w:left w:val="single" w:sz="4" w:space="0" w:color="auto"/>
            </w:tcBorders>
          </w:tcPr>
          <w:p w:rsidR="00254A36" w:rsidRPr="00AA298A" w:rsidRDefault="00254A36" w:rsidP="00842782">
            <w:pPr>
              <w:jc w:val="center"/>
              <w:rPr>
                <w:rFonts w:ascii="Times New Roman" w:hAnsi="Times New Roman" w:cs="Times New Roman"/>
                <w:sz w:val="36"/>
                <w:szCs w:val="36"/>
              </w:rPr>
            </w:pPr>
            <w:r w:rsidRPr="00AA298A">
              <w:rPr>
                <w:rFonts w:ascii="Times New Roman" w:hAnsi="Times New Roman" w:cs="Times New Roman"/>
                <w:sz w:val="36"/>
                <w:szCs w:val="36"/>
              </w:rPr>
              <w:t xml:space="preserve">Приветственное слово </w:t>
            </w:r>
          </w:p>
          <w:p w:rsidR="00254A36" w:rsidRPr="00AA298A" w:rsidRDefault="00254A36" w:rsidP="00842782">
            <w:pPr>
              <w:jc w:val="center"/>
              <w:rPr>
                <w:rFonts w:ascii="Times New Roman" w:hAnsi="Times New Roman" w:cs="Times New Roman"/>
                <w:sz w:val="36"/>
                <w:szCs w:val="36"/>
              </w:rPr>
            </w:pPr>
            <w:r w:rsidRPr="00AA298A">
              <w:rPr>
                <w:rFonts w:ascii="Times New Roman" w:hAnsi="Times New Roman" w:cs="Times New Roman"/>
                <w:sz w:val="36"/>
                <w:szCs w:val="36"/>
              </w:rPr>
              <w:t xml:space="preserve">начальника Управления образования </w:t>
            </w:r>
          </w:p>
          <w:p w:rsidR="00254A36" w:rsidRPr="00AA298A" w:rsidRDefault="00254A36" w:rsidP="00842782">
            <w:pPr>
              <w:jc w:val="center"/>
              <w:rPr>
                <w:rFonts w:ascii="Times New Roman" w:hAnsi="Times New Roman" w:cs="Times New Roman"/>
                <w:sz w:val="36"/>
                <w:szCs w:val="36"/>
              </w:rPr>
            </w:pPr>
            <w:r w:rsidRPr="00AA298A">
              <w:rPr>
                <w:rFonts w:ascii="Times New Roman" w:hAnsi="Times New Roman" w:cs="Times New Roman"/>
                <w:sz w:val="36"/>
                <w:szCs w:val="36"/>
              </w:rPr>
              <w:t>Администрации города Нижний Тагил</w:t>
            </w:r>
          </w:p>
          <w:p w:rsidR="00254A36" w:rsidRPr="00AA298A" w:rsidRDefault="00254A36" w:rsidP="00842782">
            <w:pPr>
              <w:jc w:val="center"/>
              <w:rPr>
                <w:rFonts w:ascii="Times New Roman" w:hAnsi="Times New Roman" w:cs="Times New Roman"/>
                <w:sz w:val="36"/>
                <w:szCs w:val="36"/>
              </w:rPr>
            </w:pPr>
            <w:r w:rsidRPr="00AA298A">
              <w:rPr>
                <w:rFonts w:ascii="Times New Roman" w:hAnsi="Times New Roman" w:cs="Times New Roman"/>
                <w:b/>
                <w:sz w:val="36"/>
                <w:szCs w:val="36"/>
              </w:rPr>
              <w:t>Удинцевой Татьяны Аркадьевны</w:t>
            </w:r>
          </w:p>
        </w:tc>
      </w:tr>
      <w:tr w:rsidR="00254A36" w:rsidRPr="008B4587" w:rsidTr="00254A36">
        <w:trPr>
          <w:trHeight w:val="654"/>
        </w:trPr>
        <w:tc>
          <w:tcPr>
            <w:tcW w:w="1668" w:type="dxa"/>
            <w:vMerge/>
            <w:tcBorders>
              <w:right w:val="single" w:sz="4" w:space="0" w:color="auto"/>
            </w:tcBorders>
            <w:vAlign w:val="center"/>
          </w:tcPr>
          <w:p w:rsidR="00254A36" w:rsidRPr="00254A36" w:rsidRDefault="00254A36" w:rsidP="00254A36">
            <w:pPr>
              <w:jc w:val="center"/>
              <w:rPr>
                <w:rFonts w:ascii="Times New Roman" w:hAnsi="Times New Roman" w:cs="Times New Roman"/>
                <w:b/>
                <w:sz w:val="28"/>
                <w:szCs w:val="28"/>
              </w:rPr>
            </w:pPr>
          </w:p>
        </w:tc>
        <w:tc>
          <w:tcPr>
            <w:tcW w:w="8611" w:type="dxa"/>
            <w:tcBorders>
              <w:left w:val="single" w:sz="4" w:space="0" w:color="auto"/>
            </w:tcBorders>
          </w:tcPr>
          <w:p w:rsidR="00254A36" w:rsidRPr="00AA298A" w:rsidRDefault="00254A36" w:rsidP="00842782">
            <w:pPr>
              <w:jc w:val="center"/>
              <w:rPr>
                <w:rFonts w:ascii="Times New Roman" w:hAnsi="Times New Roman" w:cs="Times New Roman"/>
                <w:sz w:val="36"/>
                <w:szCs w:val="36"/>
              </w:rPr>
            </w:pPr>
            <w:r w:rsidRPr="00AA298A">
              <w:rPr>
                <w:rFonts w:ascii="Times New Roman" w:hAnsi="Times New Roman" w:cs="Times New Roman"/>
                <w:sz w:val="36"/>
                <w:szCs w:val="36"/>
              </w:rPr>
              <w:t>Приветственное слово директора Православной гимназии №11</w:t>
            </w:r>
          </w:p>
          <w:p w:rsidR="00254A36" w:rsidRPr="00AA298A" w:rsidRDefault="00254A36" w:rsidP="00842782">
            <w:pPr>
              <w:jc w:val="center"/>
              <w:rPr>
                <w:rFonts w:ascii="Times New Roman" w:hAnsi="Times New Roman" w:cs="Times New Roman"/>
                <w:sz w:val="36"/>
                <w:szCs w:val="36"/>
              </w:rPr>
            </w:pPr>
            <w:r w:rsidRPr="00AA298A">
              <w:rPr>
                <w:rFonts w:ascii="Times New Roman" w:hAnsi="Times New Roman" w:cs="Times New Roman"/>
                <w:b/>
                <w:sz w:val="36"/>
                <w:szCs w:val="36"/>
              </w:rPr>
              <w:t>Диденко Владимира Алексеевича</w:t>
            </w:r>
          </w:p>
        </w:tc>
      </w:tr>
      <w:tr w:rsidR="00CC43CA" w:rsidRPr="008B4587" w:rsidTr="00254A36">
        <w:tc>
          <w:tcPr>
            <w:tcW w:w="1668" w:type="dxa"/>
            <w:tcBorders>
              <w:right w:val="single" w:sz="4" w:space="0" w:color="auto"/>
            </w:tcBorders>
            <w:vAlign w:val="center"/>
          </w:tcPr>
          <w:p w:rsidR="00CC43CA" w:rsidRPr="00254A36" w:rsidRDefault="00CC43CA" w:rsidP="00254A36">
            <w:pPr>
              <w:jc w:val="center"/>
              <w:rPr>
                <w:rFonts w:ascii="Times New Roman" w:hAnsi="Times New Roman" w:cs="Times New Roman"/>
                <w:b/>
                <w:sz w:val="28"/>
                <w:szCs w:val="28"/>
              </w:rPr>
            </w:pPr>
          </w:p>
        </w:tc>
        <w:tc>
          <w:tcPr>
            <w:tcW w:w="8611" w:type="dxa"/>
            <w:tcBorders>
              <w:left w:val="single" w:sz="4" w:space="0" w:color="auto"/>
            </w:tcBorders>
          </w:tcPr>
          <w:p w:rsidR="00CC43CA" w:rsidRPr="00AA298A" w:rsidRDefault="007C3A3A" w:rsidP="00842782">
            <w:pPr>
              <w:jc w:val="center"/>
              <w:rPr>
                <w:rFonts w:ascii="Times New Roman" w:hAnsi="Times New Roman" w:cs="Times New Roman"/>
                <w:b/>
                <w:sz w:val="36"/>
                <w:szCs w:val="36"/>
              </w:rPr>
            </w:pPr>
            <w:r w:rsidRPr="00AA298A">
              <w:rPr>
                <w:rFonts w:ascii="Times New Roman" w:hAnsi="Times New Roman" w:cs="Times New Roman"/>
                <w:b/>
                <w:sz w:val="36"/>
                <w:szCs w:val="36"/>
              </w:rPr>
              <w:t>ДОКЛАДЫ:</w:t>
            </w:r>
          </w:p>
        </w:tc>
      </w:tr>
      <w:tr w:rsidR="00CC43CA" w:rsidRPr="008B4587" w:rsidTr="00254A36">
        <w:tc>
          <w:tcPr>
            <w:tcW w:w="1668" w:type="dxa"/>
            <w:tcBorders>
              <w:right w:val="single" w:sz="4" w:space="0" w:color="auto"/>
            </w:tcBorders>
            <w:vAlign w:val="center"/>
          </w:tcPr>
          <w:p w:rsidR="00CC43CA" w:rsidRPr="00254A36" w:rsidRDefault="00CC43CA" w:rsidP="00254A36">
            <w:pPr>
              <w:jc w:val="center"/>
              <w:rPr>
                <w:rFonts w:ascii="Times New Roman" w:hAnsi="Times New Roman" w:cs="Times New Roman"/>
                <w:b/>
                <w:sz w:val="28"/>
                <w:szCs w:val="28"/>
              </w:rPr>
            </w:pPr>
          </w:p>
          <w:p w:rsidR="00CC43CA" w:rsidRPr="00254A36" w:rsidRDefault="00891F39" w:rsidP="00254A36">
            <w:pPr>
              <w:jc w:val="center"/>
              <w:rPr>
                <w:rFonts w:ascii="Times New Roman" w:hAnsi="Times New Roman" w:cs="Times New Roman"/>
                <w:b/>
                <w:sz w:val="28"/>
                <w:szCs w:val="28"/>
              </w:rPr>
            </w:pPr>
            <w:r>
              <w:rPr>
                <w:rFonts w:ascii="Times New Roman" w:hAnsi="Times New Roman" w:cs="Times New Roman"/>
                <w:b/>
                <w:sz w:val="28"/>
                <w:szCs w:val="28"/>
              </w:rPr>
              <w:t>14.15-14.30</w:t>
            </w:r>
          </w:p>
          <w:p w:rsidR="00CC43CA" w:rsidRPr="00254A36" w:rsidRDefault="00CC43CA" w:rsidP="00254A36">
            <w:pPr>
              <w:jc w:val="center"/>
              <w:rPr>
                <w:rFonts w:ascii="Times New Roman" w:hAnsi="Times New Roman" w:cs="Times New Roman"/>
                <w:b/>
                <w:sz w:val="28"/>
                <w:szCs w:val="28"/>
              </w:rPr>
            </w:pPr>
          </w:p>
        </w:tc>
        <w:tc>
          <w:tcPr>
            <w:tcW w:w="8611" w:type="dxa"/>
            <w:tcBorders>
              <w:left w:val="single" w:sz="4" w:space="0" w:color="auto"/>
            </w:tcBorders>
          </w:tcPr>
          <w:p w:rsidR="00CC43CA" w:rsidRPr="00AA298A" w:rsidRDefault="00CC43CA" w:rsidP="00711005">
            <w:pPr>
              <w:jc w:val="center"/>
              <w:rPr>
                <w:rFonts w:ascii="Times New Roman" w:hAnsi="Times New Roman" w:cs="Times New Roman"/>
                <w:sz w:val="36"/>
                <w:szCs w:val="36"/>
              </w:rPr>
            </w:pPr>
            <w:r w:rsidRPr="00AA298A">
              <w:rPr>
                <w:rFonts w:ascii="Times New Roman" w:hAnsi="Times New Roman" w:cs="Times New Roman"/>
                <w:sz w:val="36"/>
                <w:szCs w:val="36"/>
              </w:rPr>
              <w:t>1. Душеполезное чтение (Иерей Алексей Бессонов, духовник Православной гимназии №11, магистр педагогического образования, руководитель</w:t>
            </w:r>
            <w:r w:rsidR="00711005" w:rsidRPr="00AA298A">
              <w:rPr>
                <w:rFonts w:ascii="Times New Roman" w:hAnsi="Times New Roman" w:cs="Times New Roman"/>
                <w:sz w:val="36"/>
                <w:szCs w:val="36"/>
              </w:rPr>
              <w:t xml:space="preserve"> </w:t>
            </w:r>
            <w:r w:rsidRPr="00AA298A">
              <w:rPr>
                <w:rFonts w:ascii="Times New Roman" w:hAnsi="Times New Roman" w:cs="Times New Roman"/>
                <w:sz w:val="36"/>
                <w:szCs w:val="36"/>
              </w:rPr>
              <w:t>Миссионерского отдела Нижнетагильской епархии)</w:t>
            </w:r>
          </w:p>
        </w:tc>
      </w:tr>
      <w:tr w:rsidR="00CC43CA" w:rsidRPr="008B4587" w:rsidTr="00254A36">
        <w:tc>
          <w:tcPr>
            <w:tcW w:w="1668" w:type="dxa"/>
            <w:tcBorders>
              <w:right w:val="single" w:sz="4" w:space="0" w:color="auto"/>
            </w:tcBorders>
            <w:vAlign w:val="center"/>
          </w:tcPr>
          <w:p w:rsidR="00CC43CA" w:rsidRPr="00254A36" w:rsidRDefault="00891F39" w:rsidP="00254A36">
            <w:pPr>
              <w:jc w:val="center"/>
              <w:rPr>
                <w:rFonts w:ascii="Times New Roman" w:hAnsi="Times New Roman" w:cs="Times New Roman"/>
                <w:b/>
                <w:sz w:val="28"/>
                <w:szCs w:val="28"/>
              </w:rPr>
            </w:pPr>
            <w:r>
              <w:rPr>
                <w:rFonts w:ascii="Times New Roman" w:hAnsi="Times New Roman" w:cs="Times New Roman"/>
                <w:b/>
                <w:sz w:val="28"/>
                <w:szCs w:val="28"/>
              </w:rPr>
              <w:t>14.30-14.45</w:t>
            </w:r>
          </w:p>
        </w:tc>
        <w:tc>
          <w:tcPr>
            <w:tcW w:w="8611" w:type="dxa"/>
            <w:tcBorders>
              <w:left w:val="single" w:sz="4" w:space="0" w:color="auto"/>
            </w:tcBorders>
          </w:tcPr>
          <w:p w:rsidR="00CC43CA" w:rsidRPr="00AA298A" w:rsidRDefault="00CC43CA" w:rsidP="00842782">
            <w:pPr>
              <w:jc w:val="center"/>
              <w:rPr>
                <w:rFonts w:ascii="Times New Roman" w:hAnsi="Times New Roman" w:cs="Times New Roman"/>
                <w:sz w:val="36"/>
                <w:szCs w:val="36"/>
              </w:rPr>
            </w:pPr>
            <w:r w:rsidRPr="00AA298A">
              <w:rPr>
                <w:rFonts w:ascii="Times New Roman" w:hAnsi="Times New Roman" w:cs="Times New Roman"/>
                <w:sz w:val="36"/>
                <w:szCs w:val="36"/>
              </w:rPr>
              <w:t>2. Современные формы продвижения чтения (Ершов Артем Анатольевич, учитель истории и обществознания, библиотекарь Православной гимназии №11)</w:t>
            </w:r>
          </w:p>
        </w:tc>
      </w:tr>
      <w:tr w:rsidR="00CC43CA" w:rsidRPr="008B4587" w:rsidTr="00254A36">
        <w:tc>
          <w:tcPr>
            <w:tcW w:w="1668" w:type="dxa"/>
            <w:tcBorders>
              <w:right w:val="single" w:sz="4" w:space="0" w:color="auto"/>
            </w:tcBorders>
            <w:vAlign w:val="center"/>
          </w:tcPr>
          <w:p w:rsidR="00CC43CA" w:rsidRPr="00254A36" w:rsidRDefault="00891F39" w:rsidP="00254A36">
            <w:pPr>
              <w:jc w:val="center"/>
              <w:rPr>
                <w:rFonts w:ascii="Times New Roman" w:hAnsi="Times New Roman" w:cs="Times New Roman"/>
                <w:b/>
                <w:sz w:val="28"/>
                <w:szCs w:val="28"/>
              </w:rPr>
            </w:pPr>
            <w:r>
              <w:rPr>
                <w:rFonts w:ascii="Times New Roman" w:hAnsi="Times New Roman" w:cs="Times New Roman"/>
                <w:b/>
                <w:sz w:val="28"/>
                <w:szCs w:val="28"/>
              </w:rPr>
              <w:t>14.45-15.00</w:t>
            </w:r>
          </w:p>
        </w:tc>
        <w:tc>
          <w:tcPr>
            <w:tcW w:w="8611" w:type="dxa"/>
            <w:tcBorders>
              <w:left w:val="single" w:sz="4" w:space="0" w:color="auto"/>
            </w:tcBorders>
          </w:tcPr>
          <w:p w:rsidR="00AA298A" w:rsidRDefault="00CC43CA" w:rsidP="00842782">
            <w:pPr>
              <w:jc w:val="center"/>
              <w:rPr>
                <w:rFonts w:ascii="Times New Roman" w:hAnsi="Times New Roman" w:cs="Times New Roman"/>
                <w:sz w:val="36"/>
                <w:szCs w:val="36"/>
              </w:rPr>
            </w:pPr>
            <w:r w:rsidRPr="00AA298A">
              <w:rPr>
                <w:rFonts w:ascii="Times New Roman" w:hAnsi="Times New Roman" w:cs="Times New Roman"/>
                <w:sz w:val="36"/>
                <w:szCs w:val="36"/>
              </w:rPr>
              <w:t xml:space="preserve">3. Техника духовной безопасности чтения. О необходимой избирательности в выборе книг </w:t>
            </w:r>
          </w:p>
          <w:p w:rsidR="00CC43CA" w:rsidRPr="00AA298A" w:rsidRDefault="00CC43CA" w:rsidP="00842782">
            <w:pPr>
              <w:jc w:val="center"/>
              <w:rPr>
                <w:rFonts w:ascii="Times New Roman" w:hAnsi="Times New Roman" w:cs="Times New Roman"/>
                <w:sz w:val="36"/>
                <w:szCs w:val="36"/>
              </w:rPr>
            </w:pPr>
            <w:r w:rsidRPr="00AA298A">
              <w:rPr>
                <w:rFonts w:ascii="Times New Roman" w:hAnsi="Times New Roman" w:cs="Times New Roman"/>
                <w:sz w:val="36"/>
                <w:szCs w:val="36"/>
              </w:rPr>
              <w:t>(Д.А. Адам, к.п.н., зам. директора по УР Православной гимназии №11)</w:t>
            </w:r>
          </w:p>
        </w:tc>
      </w:tr>
      <w:tr w:rsidR="00071B4E" w:rsidRPr="008B4587" w:rsidTr="00254A36">
        <w:tc>
          <w:tcPr>
            <w:tcW w:w="1668" w:type="dxa"/>
            <w:tcBorders>
              <w:right w:val="single" w:sz="4" w:space="0" w:color="auto"/>
            </w:tcBorders>
            <w:vAlign w:val="center"/>
          </w:tcPr>
          <w:p w:rsidR="00071B4E" w:rsidRPr="00254A36" w:rsidRDefault="00891F39" w:rsidP="00254A36">
            <w:pPr>
              <w:jc w:val="center"/>
              <w:rPr>
                <w:rFonts w:ascii="Times New Roman" w:hAnsi="Times New Roman" w:cs="Times New Roman"/>
                <w:b/>
                <w:sz w:val="28"/>
                <w:szCs w:val="28"/>
              </w:rPr>
            </w:pPr>
            <w:r>
              <w:rPr>
                <w:rFonts w:ascii="Times New Roman" w:hAnsi="Times New Roman" w:cs="Times New Roman"/>
                <w:b/>
                <w:sz w:val="28"/>
                <w:szCs w:val="28"/>
              </w:rPr>
              <w:t>15.00-15.15</w:t>
            </w:r>
          </w:p>
        </w:tc>
        <w:tc>
          <w:tcPr>
            <w:tcW w:w="8611" w:type="dxa"/>
            <w:tcBorders>
              <w:left w:val="single" w:sz="4" w:space="0" w:color="auto"/>
            </w:tcBorders>
            <w:vAlign w:val="center"/>
          </w:tcPr>
          <w:p w:rsidR="00071B4E" w:rsidRPr="00AA298A" w:rsidRDefault="00071B4E" w:rsidP="00071B4E">
            <w:pPr>
              <w:jc w:val="center"/>
              <w:rPr>
                <w:rFonts w:ascii="Times New Roman" w:hAnsi="Times New Roman" w:cs="Times New Roman"/>
                <w:sz w:val="36"/>
                <w:szCs w:val="36"/>
              </w:rPr>
            </w:pPr>
            <w:r w:rsidRPr="00AA298A">
              <w:rPr>
                <w:rFonts w:ascii="Times New Roman" w:hAnsi="Times New Roman" w:cs="Times New Roman"/>
                <w:b/>
                <w:sz w:val="36"/>
                <w:szCs w:val="36"/>
              </w:rPr>
              <w:t>КОФЕ-ПАУЗА</w:t>
            </w:r>
          </w:p>
        </w:tc>
      </w:tr>
      <w:tr w:rsidR="00071B4E" w:rsidRPr="008B4587" w:rsidTr="00254A36">
        <w:tc>
          <w:tcPr>
            <w:tcW w:w="1668" w:type="dxa"/>
            <w:tcBorders>
              <w:right w:val="single" w:sz="4" w:space="0" w:color="auto"/>
            </w:tcBorders>
            <w:vAlign w:val="center"/>
          </w:tcPr>
          <w:p w:rsidR="00071B4E" w:rsidRPr="00254A36" w:rsidRDefault="00891F39" w:rsidP="00254A36">
            <w:pPr>
              <w:jc w:val="center"/>
              <w:rPr>
                <w:rFonts w:ascii="Times New Roman" w:hAnsi="Times New Roman" w:cs="Times New Roman"/>
                <w:b/>
                <w:sz w:val="28"/>
                <w:szCs w:val="28"/>
              </w:rPr>
            </w:pPr>
            <w:r>
              <w:rPr>
                <w:rFonts w:ascii="Times New Roman" w:hAnsi="Times New Roman" w:cs="Times New Roman"/>
                <w:b/>
                <w:sz w:val="28"/>
                <w:szCs w:val="28"/>
              </w:rPr>
              <w:t>15.15</w:t>
            </w:r>
            <w:r w:rsidR="00D55B06">
              <w:rPr>
                <w:rFonts w:ascii="Times New Roman" w:hAnsi="Times New Roman" w:cs="Times New Roman"/>
                <w:b/>
                <w:sz w:val="28"/>
                <w:szCs w:val="28"/>
              </w:rPr>
              <w:t>-16.45</w:t>
            </w:r>
          </w:p>
        </w:tc>
        <w:tc>
          <w:tcPr>
            <w:tcW w:w="8611" w:type="dxa"/>
            <w:tcBorders>
              <w:left w:val="single" w:sz="4" w:space="0" w:color="auto"/>
            </w:tcBorders>
            <w:vAlign w:val="center"/>
          </w:tcPr>
          <w:p w:rsidR="00071B4E" w:rsidRPr="00AA298A" w:rsidRDefault="00D55B06" w:rsidP="00071B4E">
            <w:pPr>
              <w:jc w:val="center"/>
              <w:rPr>
                <w:rFonts w:ascii="Times New Roman" w:hAnsi="Times New Roman" w:cs="Times New Roman"/>
                <w:b/>
                <w:sz w:val="36"/>
                <w:szCs w:val="36"/>
              </w:rPr>
            </w:pPr>
            <w:r w:rsidRPr="00AA298A">
              <w:rPr>
                <w:rFonts w:ascii="Times New Roman" w:hAnsi="Times New Roman" w:cs="Times New Roman"/>
                <w:b/>
                <w:sz w:val="36"/>
                <w:szCs w:val="36"/>
              </w:rPr>
              <w:t>ПРАКТИЧЕСКАЯ ЧАСТЬ СЕМИНАРА</w:t>
            </w:r>
          </w:p>
        </w:tc>
      </w:tr>
    </w:tbl>
    <w:p w:rsidR="00101568" w:rsidRDefault="00101568">
      <w:r>
        <w:br w:type="page"/>
      </w:r>
    </w:p>
    <w:tbl>
      <w:tblPr>
        <w:tblStyle w:val="a5"/>
        <w:tblW w:w="0" w:type="auto"/>
        <w:tblLook w:val="04A0" w:firstRow="1" w:lastRow="0" w:firstColumn="1" w:lastColumn="0" w:noHBand="0" w:noVBand="1"/>
      </w:tblPr>
      <w:tblGrid>
        <w:gridCol w:w="1668"/>
        <w:gridCol w:w="2839"/>
        <w:gridCol w:w="2638"/>
        <w:gridCol w:w="3134"/>
      </w:tblGrid>
      <w:tr w:rsidR="00101568" w:rsidRPr="008B4587" w:rsidTr="002A7962">
        <w:tc>
          <w:tcPr>
            <w:tcW w:w="1668" w:type="dxa"/>
            <w:tcBorders>
              <w:right w:val="single" w:sz="4" w:space="0" w:color="auto"/>
            </w:tcBorders>
            <w:vAlign w:val="center"/>
          </w:tcPr>
          <w:p w:rsidR="00101568" w:rsidRPr="00254A36" w:rsidRDefault="00101568" w:rsidP="002A7962">
            <w:pPr>
              <w:jc w:val="center"/>
              <w:rPr>
                <w:rFonts w:ascii="Times New Roman" w:hAnsi="Times New Roman" w:cs="Times New Roman"/>
                <w:b/>
                <w:sz w:val="28"/>
                <w:szCs w:val="28"/>
              </w:rPr>
            </w:pPr>
            <w:r>
              <w:rPr>
                <w:rFonts w:ascii="Times New Roman" w:hAnsi="Times New Roman" w:cs="Times New Roman"/>
                <w:b/>
                <w:sz w:val="28"/>
                <w:szCs w:val="28"/>
              </w:rPr>
              <w:lastRenderedPageBreak/>
              <w:t>15.15-16.45</w:t>
            </w:r>
          </w:p>
        </w:tc>
        <w:tc>
          <w:tcPr>
            <w:tcW w:w="8611" w:type="dxa"/>
            <w:gridSpan w:val="3"/>
            <w:tcBorders>
              <w:left w:val="single" w:sz="4" w:space="0" w:color="auto"/>
            </w:tcBorders>
            <w:vAlign w:val="center"/>
          </w:tcPr>
          <w:p w:rsidR="00101568" w:rsidRDefault="00101568" w:rsidP="002A7962">
            <w:pPr>
              <w:jc w:val="center"/>
              <w:rPr>
                <w:rFonts w:ascii="Times New Roman" w:hAnsi="Times New Roman" w:cs="Times New Roman"/>
                <w:b/>
                <w:sz w:val="28"/>
                <w:szCs w:val="28"/>
              </w:rPr>
            </w:pPr>
            <w:r>
              <w:rPr>
                <w:rFonts w:ascii="Times New Roman" w:hAnsi="Times New Roman" w:cs="Times New Roman"/>
                <w:b/>
                <w:sz w:val="28"/>
                <w:szCs w:val="28"/>
              </w:rPr>
              <w:t>ПРАКТИЧЕСКАЯ ЧАСТЬ СЕМИНАРА</w:t>
            </w:r>
          </w:p>
        </w:tc>
      </w:tr>
      <w:tr w:rsidR="00230795" w:rsidTr="00254A36">
        <w:tc>
          <w:tcPr>
            <w:tcW w:w="4507" w:type="dxa"/>
            <w:gridSpan w:val="2"/>
            <w:vAlign w:val="bottom"/>
          </w:tcPr>
          <w:p w:rsidR="00230795" w:rsidRDefault="00230795" w:rsidP="00402DC1">
            <w:pPr>
              <w:jc w:val="center"/>
              <w:rPr>
                <w:rFonts w:ascii="Times New Roman" w:hAnsi="Times New Roman" w:cs="Times New Roman"/>
                <w:b/>
                <w:sz w:val="28"/>
                <w:szCs w:val="28"/>
              </w:rPr>
            </w:pPr>
            <w:r>
              <w:rPr>
                <w:rFonts w:ascii="Times New Roman" w:hAnsi="Times New Roman" w:cs="Times New Roman"/>
                <w:b/>
                <w:sz w:val="28"/>
                <w:szCs w:val="28"/>
              </w:rPr>
              <w:t>Секция 1</w:t>
            </w:r>
          </w:p>
        </w:tc>
        <w:tc>
          <w:tcPr>
            <w:tcW w:w="2638" w:type="dxa"/>
            <w:vAlign w:val="bottom"/>
          </w:tcPr>
          <w:p w:rsidR="00230795" w:rsidRDefault="00230795" w:rsidP="00402DC1">
            <w:pPr>
              <w:jc w:val="center"/>
              <w:rPr>
                <w:rFonts w:ascii="Times New Roman" w:hAnsi="Times New Roman" w:cs="Times New Roman"/>
                <w:b/>
                <w:sz w:val="28"/>
                <w:szCs w:val="28"/>
              </w:rPr>
            </w:pPr>
            <w:r>
              <w:rPr>
                <w:rFonts w:ascii="Times New Roman" w:hAnsi="Times New Roman" w:cs="Times New Roman"/>
                <w:b/>
                <w:sz w:val="28"/>
                <w:szCs w:val="28"/>
              </w:rPr>
              <w:t>Секция 2</w:t>
            </w:r>
          </w:p>
        </w:tc>
        <w:tc>
          <w:tcPr>
            <w:tcW w:w="3134" w:type="dxa"/>
            <w:vAlign w:val="bottom"/>
          </w:tcPr>
          <w:p w:rsidR="00230795" w:rsidRDefault="00230795" w:rsidP="00402DC1">
            <w:pPr>
              <w:jc w:val="center"/>
              <w:rPr>
                <w:rFonts w:ascii="Times New Roman" w:hAnsi="Times New Roman" w:cs="Times New Roman"/>
                <w:b/>
                <w:sz w:val="28"/>
                <w:szCs w:val="28"/>
              </w:rPr>
            </w:pPr>
            <w:r>
              <w:rPr>
                <w:rFonts w:ascii="Times New Roman" w:hAnsi="Times New Roman" w:cs="Times New Roman"/>
                <w:b/>
                <w:sz w:val="28"/>
                <w:szCs w:val="28"/>
              </w:rPr>
              <w:t>Секция 3</w:t>
            </w:r>
          </w:p>
        </w:tc>
      </w:tr>
      <w:tr w:rsidR="00230795" w:rsidTr="00254A36">
        <w:tc>
          <w:tcPr>
            <w:tcW w:w="4507" w:type="dxa"/>
            <w:gridSpan w:val="2"/>
            <w:vAlign w:val="center"/>
          </w:tcPr>
          <w:p w:rsidR="00230795" w:rsidRDefault="00230795" w:rsidP="00402DC1">
            <w:pPr>
              <w:jc w:val="center"/>
              <w:rPr>
                <w:rFonts w:ascii="Times New Roman" w:hAnsi="Times New Roman" w:cs="Times New Roman"/>
                <w:b/>
                <w:sz w:val="28"/>
                <w:szCs w:val="28"/>
              </w:rPr>
            </w:pPr>
            <w:r>
              <w:rPr>
                <w:rFonts w:ascii="Times New Roman" w:hAnsi="Times New Roman" w:cs="Times New Roman"/>
                <w:b/>
                <w:sz w:val="28"/>
                <w:szCs w:val="28"/>
              </w:rPr>
              <w:t>«От чтения к идеальному сочинению и эссе»</w:t>
            </w:r>
          </w:p>
        </w:tc>
        <w:tc>
          <w:tcPr>
            <w:tcW w:w="2638" w:type="dxa"/>
            <w:vAlign w:val="center"/>
          </w:tcPr>
          <w:p w:rsidR="00230795" w:rsidRDefault="00230795" w:rsidP="00402DC1">
            <w:pPr>
              <w:jc w:val="center"/>
              <w:rPr>
                <w:rFonts w:ascii="Times New Roman" w:hAnsi="Times New Roman" w:cs="Times New Roman"/>
                <w:b/>
                <w:sz w:val="28"/>
                <w:szCs w:val="28"/>
              </w:rPr>
            </w:pPr>
            <w:r>
              <w:rPr>
                <w:rFonts w:ascii="Times New Roman" w:hAnsi="Times New Roman" w:cs="Times New Roman"/>
                <w:b/>
                <w:sz w:val="28"/>
                <w:szCs w:val="28"/>
              </w:rPr>
              <w:t xml:space="preserve">«Православная литература. </w:t>
            </w:r>
            <w:r w:rsidRPr="00A6315C">
              <w:rPr>
                <w:rFonts w:ascii="Times New Roman" w:hAnsi="Times New Roman" w:cs="Times New Roman"/>
                <w:b/>
                <w:sz w:val="28"/>
                <w:szCs w:val="28"/>
              </w:rPr>
              <w:t>Святость книжных страниц</w:t>
            </w:r>
            <w:r>
              <w:rPr>
                <w:rFonts w:ascii="Times New Roman" w:hAnsi="Times New Roman" w:cs="Times New Roman"/>
                <w:b/>
                <w:sz w:val="28"/>
                <w:szCs w:val="28"/>
              </w:rPr>
              <w:t>»</w:t>
            </w:r>
          </w:p>
        </w:tc>
        <w:tc>
          <w:tcPr>
            <w:tcW w:w="3134" w:type="dxa"/>
            <w:vAlign w:val="center"/>
          </w:tcPr>
          <w:p w:rsidR="00230795" w:rsidRDefault="00230795" w:rsidP="00402DC1">
            <w:pPr>
              <w:jc w:val="center"/>
              <w:rPr>
                <w:rFonts w:ascii="Times New Roman" w:hAnsi="Times New Roman" w:cs="Times New Roman"/>
                <w:b/>
                <w:sz w:val="28"/>
                <w:szCs w:val="28"/>
              </w:rPr>
            </w:pPr>
            <w:r>
              <w:rPr>
                <w:rFonts w:ascii="Times New Roman" w:hAnsi="Times New Roman" w:cs="Times New Roman"/>
                <w:b/>
                <w:sz w:val="28"/>
                <w:szCs w:val="28"/>
              </w:rPr>
              <w:t>«</w:t>
            </w:r>
            <w:r w:rsidRPr="00A6315C">
              <w:rPr>
                <w:rFonts w:ascii="Times New Roman" w:hAnsi="Times New Roman" w:cs="Times New Roman"/>
                <w:b/>
                <w:sz w:val="28"/>
                <w:szCs w:val="28"/>
              </w:rPr>
              <w:t>Через православную книгу к духовности</w:t>
            </w:r>
            <w:r>
              <w:rPr>
                <w:rFonts w:ascii="Times New Roman" w:hAnsi="Times New Roman" w:cs="Times New Roman"/>
                <w:b/>
                <w:sz w:val="28"/>
                <w:szCs w:val="28"/>
              </w:rPr>
              <w:t>»</w:t>
            </w:r>
          </w:p>
        </w:tc>
      </w:tr>
      <w:tr w:rsidR="00230795" w:rsidRPr="00E55F44" w:rsidTr="00254A36">
        <w:tc>
          <w:tcPr>
            <w:tcW w:w="4507" w:type="dxa"/>
            <w:gridSpan w:val="2"/>
            <w:vAlign w:val="bottom"/>
          </w:tcPr>
          <w:p w:rsidR="00230795" w:rsidRPr="00E55F44" w:rsidRDefault="00230795" w:rsidP="00402DC1">
            <w:pPr>
              <w:jc w:val="center"/>
              <w:rPr>
                <w:rFonts w:ascii="Times New Roman" w:hAnsi="Times New Roman" w:cs="Times New Roman"/>
                <w:i/>
                <w:sz w:val="24"/>
                <w:szCs w:val="24"/>
              </w:rPr>
            </w:pPr>
            <w:r w:rsidRPr="00E55F44">
              <w:rPr>
                <w:rFonts w:ascii="Times New Roman" w:hAnsi="Times New Roman" w:cs="Times New Roman"/>
                <w:i/>
                <w:sz w:val="24"/>
                <w:szCs w:val="24"/>
              </w:rPr>
              <w:t>Рекомендовано для учителей русского языка и литературы, истории, обществознания, начальных классов, библиотекарей</w:t>
            </w:r>
          </w:p>
        </w:tc>
        <w:tc>
          <w:tcPr>
            <w:tcW w:w="2638" w:type="dxa"/>
            <w:vAlign w:val="center"/>
          </w:tcPr>
          <w:p w:rsidR="00230795" w:rsidRPr="00E55F44" w:rsidRDefault="00230795" w:rsidP="00402DC1">
            <w:pPr>
              <w:jc w:val="center"/>
              <w:rPr>
                <w:rFonts w:ascii="Times New Roman" w:hAnsi="Times New Roman" w:cs="Times New Roman"/>
                <w:i/>
                <w:sz w:val="24"/>
                <w:szCs w:val="24"/>
              </w:rPr>
            </w:pPr>
            <w:r w:rsidRPr="00E55F44">
              <w:rPr>
                <w:rFonts w:ascii="Times New Roman" w:hAnsi="Times New Roman" w:cs="Times New Roman"/>
                <w:i/>
                <w:sz w:val="24"/>
                <w:szCs w:val="24"/>
              </w:rPr>
              <w:t>Рекомендовано для учителей ОПК</w:t>
            </w:r>
          </w:p>
        </w:tc>
        <w:tc>
          <w:tcPr>
            <w:tcW w:w="3134" w:type="dxa"/>
            <w:vAlign w:val="bottom"/>
          </w:tcPr>
          <w:p w:rsidR="00230795" w:rsidRPr="00E55F44" w:rsidRDefault="00230795" w:rsidP="00402DC1">
            <w:pPr>
              <w:jc w:val="center"/>
              <w:rPr>
                <w:rFonts w:ascii="Times New Roman" w:hAnsi="Times New Roman" w:cs="Times New Roman"/>
                <w:i/>
                <w:sz w:val="24"/>
                <w:szCs w:val="24"/>
              </w:rPr>
            </w:pPr>
            <w:r w:rsidRPr="00E55F44">
              <w:rPr>
                <w:rFonts w:ascii="Times New Roman" w:hAnsi="Times New Roman" w:cs="Times New Roman"/>
                <w:i/>
                <w:sz w:val="24"/>
                <w:szCs w:val="24"/>
              </w:rPr>
              <w:t>Рекомендовано для педагогов воскресных школ, для педагогов дополнительного образования</w:t>
            </w:r>
          </w:p>
        </w:tc>
      </w:tr>
      <w:tr w:rsidR="00230795" w:rsidRPr="00FA45A2" w:rsidTr="00254A36">
        <w:trPr>
          <w:trHeight w:val="359"/>
        </w:trPr>
        <w:tc>
          <w:tcPr>
            <w:tcW w:w="4507" w:type="dxa"/>
            <w:gridSpan w:val="2"/>
            <w:vAlign w:val="center"/>
          </w:tcPr>
          <w:p w:rsidR="00230795" w:rsidRPr="00FA45A2" w:rsidRDefault="00230795" w:rsidP="00CC543F">
            <w:pPr>
              <w:jc w:val="center"/>
              <w:rPr>
                <w:rFonts w:ascii="Times New Roman" w:hAnsi="Times New Roman" w:cs="Times New Roman"/>
                <w:i/>
                <w:sz w:val="24"/>
                <w:szCs w:val="24"/>
              </w:rPr>
            </w:pPr>
            <w:r w:rsidRPr="00FA45A2">
              <w:rPr>
                <w:rFonts w:ascii="Times New Roman" w:hAnsi="Times New Roman" w:cs="Times New Roman"/>
                <w:i/>
                <w:sz w:val="24"/>
                <w:szCs w:val="24"/>
              </w:rPr>
              <w:t>Рук. Д.А. Адам</w:t>
            </w:r>
            <w:r w:rsidR="00CC543F" w:rsidRPr="00CC543F">
              <w:rPr>
                <w:rFonts w:ascii="Times New Roman" w:hAnsi="Times New Roman" w:cs="Times New Roman"/>
                <w:i/>
                <w:sz w:val="24"/>
                <w:szCs w:val="24"/>
              </w:rPr>
              <w:t>, к.п.н., зам. директора по УР Православной гимназии №11</w:t>
            </w:r>
          </w:p>
        </w:tc>
        <w:tc>
          <w:tcPr>
            <w:tcW w:w="2638" w:type="dxa"/>
            <w:vAlign w:val="center"/>
          </w:tcPr>
          <w:p w:rsidR="00230795" w:rsidRPr="00FA45A2" w:rsidRDefault="00230795" w:rsidP="00CC543F">
            <w:pPr>
              <w:jc w:val="center"/>
              <w:rPr>
                <w:rFonts w:ascii="Times New Roman" w:hAnsi="Times New Roman" w:cs="Times New Roman"/>
                <w:i/>
                <w:sz w:val="24"/>
                <w:szCs w:val="24"/>
              </w:rPr>
            </w:pPr>
            <w:r w:rsidRPr="00FA45A2">
              <w:rPr>
                <w:rFonts w:ascii="Times New Roman" w:hAnsi="Times New Roman" w:cs="Times New Roman"/>
                <w:i/>
                <w:sz w:val="24"/>
                <w:szCs w:val="24"/>
              </w:rPr>
              <w:t>Рук. Д.В. Прохоренков</w:t>
            </w:r>
            <w:r w:rsidR="00CC543F">
              <w:rPr>
                <w:rFonts w:ascii="Times New Roman" w:hAnsi="Times New Roman" w:cs="Times New Roman"/>
                <w:i/>
                <w:sz w:val="24"/>
                <w:szCs w:val="24"/>
              </w:rPr>
              <w:t xml:space="preserve">, руководитель городского методического объединения учителей </w:t>
            </w:r>
            <w:proofErr w:type="spellStart"/>
            <w:r w:rsidR="00CC543F">
              <w:rPr>
                <w:rFonts w:ascii="Times New Roman" w:hAnsi="Times New Roman" w:cs="Times New Roman"/>
                <w:i/>
                <w:sz w:val="24"/>
                <w:szCs w:val="24"/>
              </w:rPr>
              <w:t>ОРКиСЭ</w:t>
            </w:r>
            <w:proofErr w:type="spellEnd"/>
            <w:r w:rsidR="00B12018">
              <w:rPr>
                <w:rFonts w:ascii="Times New Roman" w:hAnsi="Times New Roman" w:cs="Times New Roman"/>
                <w:i/>
                <w:sz w:val="24"/>
                <w:szCs w:val="24"/>
              </w:rPr>
              <w:t>, учитель высшей категории</w:t>
            </w:r>
          </w:p>
        </w:tc>
        <w:tc>
          <w:tcPr>
            <w:tcW w:w="3134" w:type="dxa"/>
            <w:vAlign w:val="center"/>
          </w:tcPr>
          <w:p w:rsidR="00230795" w:rsidRPr="00FA45A2" w:rsidRDefault="00230795" w:rsidP="002E46EA">
            <w:pPr>
              <w:jc w:val="center"/>
              <w:rPr>
                <w:rFonts w:ascii="Times New Roman" w:hAnsi="Times New Roman" w:cs="Times New Roman"/>
                <w:i/>
                <w:sz w:val="24"/>
                <w:szCs w:val="24"/>
              </w:rPr>
            </w:pPr>
            <w:r>
              <w:rPr>
                <w:rFonts w:ascii="Times New Roman" w:hAnsi="Times New Roman" w:cs="Times New Roman"/>
                <w:i/>
                <w:sz w:val="24"/>
                <w:szCs w:val="24"/>
              </w:rPr>
              <w:t>Рук. Иерей Андрей Брагин</w:t>
            </w:r>
            <w:r w:rsidR="00E34CB3">
              <w:rPr>
                <w:rFonts w:ascii="Times New Roman" w:hAnsi="Times New Roman" w:cs="Times New Roman"/>
                <w:i/>
                <w:sz w:val="24"/>
                <w:szCs w:val="24"/>
              </w:rPr>
              <w:t xml:space="preserve">, </w:t>
            </w:r>
            <w:r w:rsidR="00E34CB3" w:rsidRPr="00E34CB3">
              <w:rPr>
                <w:rFonts w:ascii="Times New Roman" w:hAnsi="Times New Roman" w:cs="Times New Roman"/>
                <w:i/>
                <w:sz w:val="24"/>
                <w:szCs w:val="24"/>
              </w:rPr>
              <w:t>Руководитель Епархиального отдела религиозного образования и катехизации, настоятель Прихода в честь Воскресения Христова г. Нижний Тагил</w:t>
            </w:r>
          </w:p>
        </w:tc>
      </w:tr>
      <w:tr w:rsidR="002C2464" w:rsidRPr="00FA45A2" w:rsidTr="00254A36">
        <w:trPr>
          <w:trHeight w:val="359"/>
        </w:trPr>
        <w:tc>
          <w:tcPr>
            <w:tcW w:w="10279" w:type="dxa"/>
            <w:gridSpan w:val="4"/>
          </w:tcPr>
          <w:p w:rsidR="002C2464" w:rsidRDefault="002C2464" w:rsidP="00555583">
            <w:pPr>
              <w:jc w:val="center"/>
              <w:rPr>
                <w:rFonts w:ascii="Times New Roman" w:hAnsi="Times New Roman" w:cs="Times New Roman"/>
                <w:i/>
                <w:sz w:val="24"/>
                <w:szCs w:val="24"/>
              </w:rPr>
            </w:pPr>
            <w:r>
              <w:rPr>
                <w:rFonts w:ascii="Times New Roman" w:hAnsi="Times New Roman" w:cs="Times New Roman"/>
                <w:i/>
                <w:sz w:val="24"/>
                <w:szCs w:val="24"/>
              </w:rPr>
              <w:t xml:space="preserve">Приветственное слово </w:t>
            </w:r>
            <w:proofErr w:type="spellStart"/>
            <w:r>
              <w:rPr>
                <w:rFonts w:ascii="Times New Roman" w:hAnsi="Times New Roman" w:cs="Times New Roman"/>
                <w:i/>
                <w:sz w:val="24"/>
                <w:szCs w:val="24"/>
              </w:rPr>
              <w:t>и</w:t>
            </w:r>
            <w:r w:rsidRPr="002C2464">
              <w:rPr>
                <w:rFonts w:ascii="Times New Roman" w:hAnsi="Times New Roman" w:cs="Times New Roman"/>
                <w:i/>
                <w:sz w:val="24"/>
                <w:szCs w:val="24"/>
              </w:rPr>
              <w:t>гумени</w:t>
            </w:r>
            <w:r>
              <w:rPr>
                <w:rFonts w:ascii="Times New Roman" w:hAnsi="Times New Roman" w:cs="Times New Roman"/>
                <w:i/>
                <w:sz w:val="24"/>
                <w:szCs w:val="24"/>
              </w:rPr>
              <w:t>и</w:t>
            </w:r>
            <w:proofErr w:type="spellEnd"/>
            <w:r w:rsidRPr="002C2464">
              <w:rPr>
                <w:rFonts w:ascii="Times New Roman" w:hAnsi="Times New Roman" w:cs="Times New Roman"/>
                <w:i/>
                <w:sz w:val="24"/>
                <w:szCs w:val="24"/>
              </w:rPr>
              <w:t xml:space="preserve"> Мари</w:t>
            </w:r>
            <w:r>
              <w:rPr>
                <w:rFonts w:ascii="Times New Roman" w:hAnsi="Times New Roman" w:cs="Times New Roman"/>
                <w:i/>
                <w:sz w:val="24"/>
                <w:szCs w:val="24"/>
              </w:rPr>
              <w:t>и</w:t>
            </w:r>
            <w:r w:rsidRPr="002C2464">
              <w:rPr>
                <w:rFonts w:ascii="Times New Roman" w:hAnsi="Times New Roman" w:cs="Times New Roman"/>
                <w:i/>
                <w:sz w:val="24"/>
                <w:szCs w:val="24"/>
              </w:rPr>
              <w:t xml:space="preserve"> (Сташевск</w:t>
            </w:r>
            <w:r>
              <w:rPr>
                <w:rFonts w:ascii="Times New Roman" w:hAnsi="Times New Roman" w:cs="Times New Roman"/>
                <w:i/>
                <w:sz w:val="24"/>
                <w:szCs w:val="24"/>
              </w:rPr>
              <w:t>ой</w:t>
            </w:r>
            <w:r w:rsidRPr="002C2464">
              <w:rPr>
                <w:rFonts w:ascii="Times New Roman" w:hAnsi="Times New Roman" w:cs="Times New Roman"/>
                <w:i/>
                <w:sz w:val="24"/>
                <w:szCs w:val="24"/>
              </w:rPr>
              <w:t>)</w:t>
            </w:r>
            <w:r w:rsidR="00555583">
              <w:t xml:space="preserve"> </w:t>
            </w:r>
            <w:r w:rsidR="00555583" w:rsidRPr="00555583">
              <w:rPr>
                <w:rFonts w:ascii="Times New Roman" w:hAnsi="Times New Roman" w:cs="Times New Roman"/>
                <w:i/>
                <w:sz w:val="24"/>
                <w:szCs w:val="24"/>
              </w:rPr>
              <w:t>настоятельниц</w:t>
            </w:r>
            <w:r w:rsidR="00555583">
              <w:rPr>
                <w:rFonts w:ascii="Times New Roman" w:hAnsi="Times New Roman" w:cs="Times New Roman"/>
                <w:i/>
                <w:sz w:val="24"/>
                <w:szCs w:val="24"/>
              </w:rPr>
              <w:t>ы</w:t>
            </w:r>
            <w:r w:rsidR="00555583" w:rsidRPr="00555583">
              <w:rPr>
                <w:rFonts w:ascii="Times New Roman" w:hAnsi="Times New Roman" w:cs="Times New Roman"/>
                <w:i/>
                <w:sz w:val="24"/>
                <w:szCs w:val="24"/>
              </w:rPr>
              <w:t xml:space="preserve"> </w:t>
            </w:r>
            <w:proofErr w:type="spellStart"/>
            <w:r w:rsidR="00D7462E" w:rsidRPr="00D7462E">
              <w:rPr>
                <w:rFonts w:ascii="Times New Roman" w:hAnsi="Times New Roman" w:cs="Times New Roman"/>
                <w:i/>
                <w:sz w:val="24"/>
                <w:szCs w:val="24"/>
              </w:rPr>
              <w:t>Скорбященского</w:t>
            </w:r>
            <w:proofErr w:type="spellEnd"/>
            <w:r w:rsidR="00D7462E" w:rsidRPr="00D7462E">
              <w:rPr>
                <w:rFonts w:ascii="Times New Roman" w:hAnsi="Times New Roman" w:cs="Times New Roman"/>
                <w:i/>
                <w:sz w:val="24"/>
                <w:szCs w:val="24"/>
              </w:rPr>
              <w:t xml:space="preserve"> женского монастыря Нижнего Тагила</w:t>
            </w:r>
          </w:p>
        </w:tc>
      </w:tr>
      <w:tr w:rsidR="00230795" w:rsidTr="00254A36">
        <w:tc>
          <w:tcPr>
            <w:tcW w:w="4507" w:type="dxa"/>
            <w:gridSpan w:val="2"/>
          </w:tcPr>
          <w:p w:rsidR="00230795" w:rsidRPr="001E72CE" w:rsidRDefault="00230795" w:rsidP="00402DC1">
            <w:pPr>
              <w:pStyle w:val="a3"/>
              <w:numPr>
                <w:ilvl w:val="0"/>
                <w:numId w:val="1"/>
              </w:numPr>
              <w:ind w:left="0" w:hanging="11"/>
              <w:rPr>
                <w:rFonts w:ascii="Times New Roman" w:hAnsi="Times New Roman" w:cs="Times New Roman"/>
                <w:sz w:val="24"/>
                <w:szCs w:val="24"/>
              </w:rPr>
            </w:pPr>
            <w:r w:rsidRPr="001E72CE">
              <w:rPr>
                <w:rFonts w:ascii="Times New Roman" w:hAnsi="Times New Roman" w:cs="Times New Roman"/>
                <w:sz w:val="24"/>
                <w:szCs w:val="24"/>
              </w:rPr>
              <w:t>Вопросы детского чтения в наследии К. Ушинского (по материалам Русской классической школы)  (</w:t>
            </w:r>
            <w:r w:rsidRPr="001E72CE">
              <w:rPr>
                <w:rFonts w:ascii="Times New Roman" w:hAnsi="Times New Roman" w:cs="Times New Roman"/>
                <w:i/>
                <w:sz w:val="24"/>
                <w:szCs w:val="24"/>
              </w:rPr>
              <w:t>Т.А. Калинина)</w:t>
            </w:r>
          </w:p>
          <w:p w:rsidR="00230795" w:rsidRPr="001E72CE" w:rsidRDefault="00230795" w:rsidP="00402DC1">
            <w:pPr>
              <w:pStyle w:val="a3"/>
              <w:numPr>
                <w:ilvl w:val="0"/>
                <w:numId w:val="1"/>
              </w:numPr>
              <w:ind w:left="0" w:hanging="11"/>
              <w:rPr>
                <w:rFonts w:ascii="Times New Roman" w:hAnsi="Times New Roman" w:cs="Times New Roman"/>
                <w:sz w:val="24"/>
                <w:szCs w:val="24"/>
              </w:rPr>
            </w:pPr>
            <w:r w:rsidRPr="001E72CE">
              <w:rPr>
                <w:rFonts w:ascii="Times New Roman" w:hAnsi="Times New Roman" w:cs="Times New Roman"/>
                <w:sz w:val="24"/>
                <w:szCs w:val="24"/>
              </w:rPr>
              <w:t xml:space="preserve">Использование креативных форм сочинения на уроках русского языка и литературы </w:t>
            </w:r>
            <w:r w:rsidRPr="001E72CE">
              <w:rPr>
                <w:rFonts w:ascii="Times New Roman" w:hAnsi="Times New Roman" w:cs="Times New Roman"/>
                <w:i/>
                <w:sz w:val="24"/>
                <w:szCs w:val="24"/>
              </w:rPr>
              <w:t>(Е.Н. Гусева)</w:t>
            </w:r>
          </w:p>
          <w:p w:rsidR="00230795" w:rsidRPr="001E72CE" w:rsidRDefault="00B13CC9" w:rsidP="00402DC1">
            <w:pPr>
              <w:pStyle w:val="a3"/>
              <w:numPr>
                <w:ilvl w:val="0"/>
                <w:numId w:val="1"/>
              </w:numPr>
              <w:ind w:left="0" w:hanging="11"/>
              <w:rPr>
                <w:rFonts w:ascii="Times New Roman" w:hAnsi="Times New Roman" w:cs="Times New Roman"/>
                <w:sz w:val="24"/>
                <w:szCs w:val="24"/>
              </w:rPr>
            </w:pPr>
            <w:r>
              <w:rPr>
                <w:rFonts w:ascii="Times New Roman" w:hAnsi="Times New Roman" w:cs="Times New Roman"/>
                <w:sz w:val="24"/>
                <w:szCs w:val="24"/>
              </w:rPr>
              <w:t xml:space="preserve">Урок вдумчивого чтения по рассказу </w:t>
            </w:r>
            <w:r w:rsidR="008613A1">
              <w:rPr>
                <w:rFonts w:ascii="Times New Roman" w:hAnsi="Times New Roman" w:cs="Times New Roman"/>
                <w:sz w:val="24"/>
                <w:szCs w:val="24"/>
              </w:rPr>
              <w:t>Л.М. Леонова «Месть»</w:t>
            </w:r>
            <w:r w:rsidR="00230795" w:rsidRPr="001E72CE">
              <w:rPr>
                <w:rFonts w:ascii="Times New Roman" w:hAnsi="Times New Roman" w:cs="Times New Roman"/>
                <w:i/>
                <w:sz w:val="24"/>
                <w:szCs w:val="24"/>
              </w:rPr>
              <w:t xml:space="preserve"> (А.А. Ершов)</w:t>
            </w:r>
          </w:p>
          <w:p w:rsidR="00123C93" w:rsidRPr="00123C93" w:rsidRDefault="00230795" w:rsidP="00402DC1">
            <w:pPr>
              <w:pStyle w:val="a3"/>
              <w:numPr>
                <w:ilvl w:val="0"/>
                <w:numId w:val="1"/>
              </w:numPr>
              <w:ind w:left="0" w:hanging="11"/>
              <w:rPr>
                <w:rFonts w:ascii="Times New Roman" w:hAnsi="Times New Roman" w:cs="Times New Roman"/>
                <w:sz w:val="24"/>
                <w:szCs w:val="24"/>
              </w:rPr>
            </w:pPr>
            <w:r w:rsidRPr="001E72CE">
              <w:rPr>
                <w:rFonts w:ascii="Times New Roman" w:hAnsi="Times New Roman" w:cs="Times New Roman"/>
                <w:sz w:val="24"/>
                <w:szCs w:val="24"/>
              </w:rPr>
              <w:t>Идеальное эссе и сочинение: приемы, формы и методы</w:t>
            </w:r>
            <w:r>
              <w:rPr>
                <w:rFonts w:ascii="Times New Roman" w:hAnsi="Times New Roman" w:cs="Times New Roman"/>
                <w:sz w:val="24"/>
                <w:szCs w:val="24"/>
              </w:rPr>
              <w:t>. «Карты интеллекта»</w:t>
            </w:r>
            <w:r w:rsidRPr="001E72CE">
              <w:rPr>
                <w:rFonts w:ascii="Times New Roman" w:hAnsi="Times New Roman" w:cs="Times New Roman"/>
                <w:sz w:val="24"/>
                <w:szCs w:val="24"/>
              </w:rPr>
              <w:t xml:space="preserve"> </w:t>
            </w:r>
            <w:r w:rsidR="00582657">
              <w:rPr>
                <w:rFonts w:ascii="Times New Roman" w:hAnsi="Times New Roman" w:cs="Times New Roman"/>
                <w:i/>
                <w:sz w:val="24"/>
                <w:szCs w:val="24"/>
              </w:rPr>
              <w:t xml:space="preserve"> (Трифонова А.С., </w:t>
            </w:r>
            <w:r>
              <w:rPr>
                <w:rFonts w:ascii="Times New Roman" w:hAnsi="Times New Roman" w:cs="Times New Roman"/>
                <w:i/>
                <w:sz w:val="24"/>
                <w:szCs w:val="24"/>
              </w:rPr>
              <w:t>учитель литературы Политехнической гимназии</w:t>
            </w:r>
            <w:r w:rsidR="00C02D3B">
              <w:rPr>
                <w:rFonts w:ascii="Times New Roman" w:hAnsi="Times New Roman" w:cs="Times New Roman"/>
                <w:i/>
                <w:sz w:val="24"/>
                <w:szCs w:val="24"/>
              </w:rPr>
              <w:t>),</w:t>
            </w:r>
          </w:p>
          <w:p w:rsidR="00230795" w:rsidRPr="00D66270" w:rsidRDefault="00123C93" w:rsidP="00402DC1">
            <w:pPr>
              <w:pStyle w:val="a3"/>
              <w:numPr>
                <w:ilvl w:val="0"/>
                <w:numId w:val="1"/>
              </w:numPr>
              <w:ind w:left="0" w:hanging="11"/>
              <w:rPr>
                <w:rFonts w:ascii="Times New Roman" w:hAnsi="Times New Roman" w:cs="Times New Roman"/>
                <w:sz w:val="24"/>
                <w:szCs w:val="24"/>
              </w:rPr>
            </w:pPr>
            <w:r w:rsidRPr="00C02D3B">
              <w:rPr>
                <w:rFonts w:ascii="Times New Roman" w:hAnsi="Times New Roman" w:cs="Times New Roman"/>
                <w:sz w:val="24"/>
                <w:szCs w:val="24"/>
              </w:rPr>
              <w:t>Пирамида смыслового чтения</w:t>
            </w:r>
            <w:r w:rsidRPr="00D66270">
              <w:rPr>
                <w:rFonts w:ascii="Times New Roman" w:hAnsi="Times New Roman" w:cs="Times New Roman"/>
                <w:i/>
                <w:sz w:val="24"/>
                <w:szCs w:val="24"/>
              </w:rPr>
              <w:t xml:space="preserve"> </w:t>
            </w:r>
            <w:r w:rsidR="00D66270">
              <w:rPr>
                <w:rFonts w:ascii="Times New Roman" w:hAnsi="Times New Roman" w:cs="Times New Roman"/>
                <w:i/>
                <w:sz w:val="24"/>
                <w:szCs w:val="24"/>
              </w:rPr>
              <w:t xml:space="preserve"> (</w:t>
            </w:r>
            <w:r w:rsidR="00230795" w:rsidRPr="00D66270">
              <w:rPr>
                <w:rFonts w:ascii="Times New Roman" w:hAnsi="Times New Roman" w:cs="Times New Roman"/>
                <w:i/>
                <w:sz w:val="24"/>
                <w:szCs w:val="24"/>
              </w:rPr>
              <w:t>Ахметова О.В. учитель литературы гимназии №18)</w:t>
            </w:r>
          </w:p>
          <w:p w:rsidR="00230795" w:rsidRPr="001E72CE" w:rsidRDefault="00E40775" w:rsidP="00402DC1">
            <w:pPr>
              <w:pStyle w:val="a3"/>
              <w:numPr>
                <w:ilvl w:val="0"/>
                <w:numId w:val="1"/>
              </w:numPr>
              <w:ind w:left="0" w:hanging="11"/>
              <w:rPr>
                <w:rFonts w:ascii="Times New Roman" w:hAnsi="Times New Roman" w:cs="Times New Roman"/>
                <w:sz w:val="24"/>
                <w:szCs w:val="24"/>
              </w:rPr>
            </w:pPr>
            <w:r>
              <w:rPr>
                <w:rFonts w:ascii="Times New Roman" w:hAnsi="Times New Roman" w:cs="Times New Roman"/>
                <w:sz w:val="24"/>
                <w:szCs w:val="24"/>
              </w:rPr>
              <w:t xml:space="preserve">Технологии продуктивного чтения </w:t>
            </w:r>
            <w:r w:rsidR="00230795" w:rsidRPr="001E72CE">
              <w:rPr>
                <w:rFonts w:ascii="Times New Roman" w:hAnsi="Times New Roman" w:cs="Times New Roman"/>
                <w:i/>
                <w:sz w:val="24"/>
                <w:szCs w:val="24"/>
              </w:rPr>
              <w:t>(</w:t>
            </w:r>
            <w:r w:rsidR="005F6319">
              <w:rPr>
                <w:rFonts w:ascii="Times New Roman" w:hAnsi="Times New Roman" w:cs="Times New Roman"/>
                <w:i/>
                <w:sz w:val="24"/>
                <w:szCs w:val="24"/>
              </w:rPr>
              <w:t xml:space="preserve">О.И. Юревич, А.С. Реутова, </w:t>
            </w:r>
            <w:r w:rsidR="00B54831" w:rsidRPr="00B54831">
              <w:rPr>
                <w:rFonts w:ascii="Times New Roman" w:hAnsi="Times New Roman" w:cs="Times New Roman"/>
                <w:i/>
                <w:sz w:val="24"/>
                <w:szCs w:val="24"/>
              </w:rPr>
              <w:t xml:space="preserve">МБУК </w:t>
            </w:r>
            <w:r w:rsidR="00B54831">
              <w:rPr>
                <w:rFonts w:ascii="Times New Roman" w:hAnsi="Times New Roman" w:cs="Times New Roman"/>
                <w:i/>
                <w:sz w:val="24"/>
                <w:szCs w:val="24"/>
              </w:rPr>
              <w:t>«ЦГБ, филиал №16</w:t>
            </w:r>
            <w:r w:rsidR="00230795" w:rsidRPr="001E72CE">
              <w:rPr>
                <w:rFonts w:ascii="Times New Roman" w:hAnsi="Times New Roman" w:cs="Times New Roman"/>
                <w:i/>
                <w:sz w:val="24"/>
                <w:szCs w:val="24"/>
              </w:rPr>
              <w:t>)</w:t>
            </w:r>
          </w:p>
          <w:p w:rsidR="001C7946" w:rsidRDefault="00230795" w:rsidP="00471489">
            <w:pPr>
              <w:pStyle w:val="a3"/>
              <w:numPr>
                <w:ilvl w:val="0"/>
                <w:numId w:val="1"/>
              </w:numPr>
              <w:ind w:left="0" w:hanging="11"/>
              <w:rPr>
                <w:rFonts w:ascii="Times New Roman" w:hAnsi="Times New Roman" w:cs="Times New Roman"/>
                <w:sz w:val="24"/>
                <w:szCs w:val="24"/>
              </w:rPr>
            </w:pPr>
            <w:r w:rsidRPr="001E72CE">
              <w:rPr>
                <w:rFonts w:ascii="Times New Roman" w:hAnsi="Times New Roman" w:cs="Times New Roman"/>
                <w:sz w:val="24"/>
                <w:szCs w:val="24"/>
              </w:rPr>
              <w:t xml:space="preserve">«Как слово наше отзовется...» (нравственное воспитание на уроках литературы)» </w:t>
            </w:r>
            <w:proofErr w:type="spellStart"/>
            <w:r w:rsidRPr="001E72CE">
              <w:rPr>
                <w:rFonts w:ascii="Times New Roman" w:hAnsi="Times New Roman"/>
                <w:sz w:val="24"/>
                <w:szCs w:val="24"/>
              </w:rPr>
              <w:t>Злыгостева</w:t>
            </w:r>
            <w:proofErr w:type="spellEnd"/>
            <w:r w:rsidRPr="001E72CE">
              <w:rPr>
                <w:rFonts w:ascii="Times New Roman" w:hAnsi="Times New Roman"/>
                <w:sz w:val="24"/>
                <w:szCs w:val="24"/>
              </w:rPr>
              <w:t xml:space="preserve"> Н.И., ведущий специалист </w:t>
            </w:r>
            <w:bookmarkStart w:id="0" w:name="OLE_LINK394"/>
            <w:bookmarkStart w:id="1" w:name="OLE_LINK395"/>
            <w:r w:rsidRPr="001E72CE">
              <w:rPr>
                <w:rFonts w:ascii="Times New Roman" w:hAnsi="Times New Roman"/>
                <w:sz w:val="24"/>
                <w:szCs w:val="24"/>
              </w:rPr>
              <w:t>Кировской ордена Почета государственной универсальной областной библиотеки им. А.И. Герцена</w:t>
            </w:r>
            <w:bookmarkEnd w:id="0"/>
            <w:bookmarkEnd w:id="1"/>
            <w:r w:rsidRPr="001E72CE">
              <w:rPr>
                <w:rFonts w:ascii="Times New Roman" w:hAnsi="Times New Roman"/>
                <w:sz w:val="24"/>
                <w:szCs w:val="24"/>
              </w:rPr>
              <w:t>, к. филос. н., преподаватель литературы (Киров)</w:t>
            </w:r>
            <w:r w:rsidRPr="001E72CE">
              <w:rPr>
                <w:rFonts w:ascii="Times New Roman" w:hAnsi="Times New Roman" w:cs="Times New Roman"/>
                <w:sz w:val="24"/>
                <w:szCs w:val="24"/>
              </w:rPr>
              <w:t>.</w:t>
            </w:r>
          </w:p>
          <w:p w:rsidR="00101568" w:rsidRPr="001E72CE" w:rsidRDefault="00101568" w:rsidP="00101568">
            <w:pPr>
              <w:pStyle w:val="a3"/>
              <w:ind w:left="0"/>
              <w:rPr>
                <w:rFonts w:ascii="Times New Roman" w:hAnsi="Times New Roman" w:cs="Times New Roman"/>
                <w:sz w:val="24"/>
                <w:szCs w:val="24"/>
              </w:rPr>
            </w:pPr>
            <w:r>
              <w:rPr>
                <w:rFonts w:ascii="Times New Roman" w:hAnsi="Times New Roman" w:cs="Times New Roman"/>
                <w:b/>
                <w:sz w:val="28"/>
                <w:szCs w:val="28"/>
              </w:rPr>
              <w:t>Подведение итогов работы секции. Выдача сертификатов</w:t>
            </w:r>
          </w:p>
        </w:tc>
        <w:tc>
          <w:tcPr>
            <w:tcW w:w="2638" w:type="dxa"/>
          </w:tcPr>
          <w:p w:rsidR="00230795" w:rsidRPr="001E72CE" w:rsidRDefault="00230795" w:rsidP="00402DC1">
            <w:pPr>
              <w:pStyle w:val="a3"/>
              <w:numPr>
                <w:ilvl w:val="0"/>
                <w:numId w:val="1"/>
              </w:numPr>
              <w:ind w:left="0" w:hanging="11"/>
              <w:rPr>
                <w:rFonts w:ascii="Times New Roman" w:hAnsi="Times New Roman" w:cs="Times New Roman"/>
                <w:i/>
                <w:sz w:val="24"/>
                <w:szCs w:val="24"/>
              </w:rPr>
            </w:pPr>
            <w:r w:rsidRPr="001E72CE">
              <w:rPr>
                <w:rFonts w:ascii="Times New Roman" w:hAnsi="Times New Roman" w:cs="Times New Roman"/>
                <w:sz w:val="24"/>
                <w:szCs w:val="24"/>
              </w:rPr>
              <w:t xml:space="preserve">Приобщение к национальной культуре средствами православной литературы  </w:t>
            </w:r>
            <w:r w:rsidRPr="001E72CE">
              <w:rPr>
                <w:rFonts w:ascii="Times New Roman" w:hAnsi="Times New Roman" w:cs="Times New Roman"/>
                <w:i/>
                <w:sz w:val="24"/>
                <w:szCs w:val="24"/>
              </w:rPr>
              <w:t>(Иерей Андрей Брагин)</w:t>
            </w:r>
          </w:p>
          <w:p w:rsidR="00230795" w:rsidRPr="001E72CE" w:rsidRDefault="00685AD0" w:rsidP="00402DC1">
            <w:pPr>
              <w:pStyle w:val="a3"/>
              <w:numPr>
                <w:ilvl w:val="0"/>
                <w:numId w:val="1"/>
              </w:numPr>
              <w:ind w:left="0" w:hanging="11"/>
              <w:rPr>
                <w:rFonts w:ascii="Times New Roman" w:hAnsi="Times New Roman" w:cs="Times New Roman"/>
                <w:sz w:val="24"/>
                <w:szCs w:val="24"/>
              </w:rPr>
            </w:pPr>
            <w:r>
              <w:rPr>
                <w:rFonts w:ascii="Times New Roman" w:hAnsi="Times New Roman" w:cs="Times New Roman"/>
                <w:sz w:val="24"/>
                <w:szCs w:val="24"/>
              </w:rPr>
              <w:t xml:space="preserve">Методика </w:t>
            </w:r>
            <w:r w:rsidR="00230795" w:rsidRPr="001E72CE">
              <w:rPr>
                <w:rFonts w:ascii="Times New Roman" w:hAnsi="Times New Roman" w:cs="Times New Roman"/>
                <w:sz w:val="24"/>
                <w:szCs w:val="24"/>
              </w:rPr>
              <w:t xml:space="preserve"> подготовки к олимпиадам по ОПК (</w:t>
            </w:r>
            <w:r w:rsidR="00230795" w:rsidRPr="001E72CE">
              <w:rPr>
                <w:rFonts w:ascii="Times New Roman" w:hAnsi="Times New Roman" w:cs="Times New Roman"/>
                <w:i/>
                <w:sz w:val="24"/>
                <w:szCs w:val="24"/>
              </w:rPr>
              <w:t>Прохоренков Д.В.</w:t>
            </w:r>
            <w:r w:rsidR="00230795" w:rsidRPr="001E72CE">
              <w:rPr>
                <w:rFonts w:ascii="Times New Roman" w:hAnsi="Times New Roman" w:cs="Times New Roman"/>
                <w:sz w:val="24"/>
                <w:szCs w:val="24"/>
              </w:rPr>
              <w:t>)</w:t>
            </w:r>
          </w:p>
          <w:p w:rsidR="00230795" w:rsidRPr="001E72CE" w:rsidRDefault="00230795" w:rsidP="00402DC1">
            <w:pPr>
              <w:pStyle w:val="a3"/>
              <w:numPr>
                <w:ilvl w:val="0"/>
                <w:numId w:val="1"/>
              </w:numPr>
              <w:ind w:left="0" w:hanging="11"/>
              <w:rPr>
                <w:rFonts w:ascii="Times New Roman" w:hAnsi="Times New Roman" w:cs="Times New Roman"/>
                <w:sz w:val="24"/>
                <w:szCs w:val="24"/>
              </w:rPr>
            </w:pPr>
            <w:r w:rsidRPr="001E72CE">
              <w:rPr>
                <w:rFonts w:ascii="Times New Roman" w:hAnsi="Times New Roman" w:cs="Times New Roman"/>
                <w:sz w:val="24"/>
                <w:szCs w:val="24"/>
              </w:rPr>
              <w:t>Книжные новинки православной литературы</w:t>
            </w:r>
          </w:p>
          <w:p w:rsidR="009E3DF5" w:rsidRDefault="00230795" w:rsidP="00402DC1">
            <w:pPr>
              <w:pStyle w:val="a3"/>
              <w:ind w:left="0"/>
              <w:rPr>
                <w:rFonts w:ascii="Times New Roman" w:hAnsi="Times New Roman" w:cs="Times New Roman"/>
                <w:i/>
                <w:sz w:val="24"/>
                <w:szCs w:val="24"/>
              </w:rPr>
            </w:pPr>
            <w:r w:rsidRPr="001E72CE">
              <w:rPr>
                <w:rFonts w:ascii="Times New Roman" w:hAnsi="Times New Roman" w:cs="Times New Roman"/>
                <w:i/>
                <w:sz w:val="24"/>
                <w:szCs w:val="24"/>
              </w:rPr>
              <w:t>(</w:t>
            </w:r>
            <w:r w:rsidR="008B3ABD">
              <w:rPr>
                <w:rFonts w:ascii="Times New Roman" w:hAnsi="Times New Roman" w:cs="Times New Roman"/>
                <w:i/>
                <w:sz w:val="24"/>
                <w:szCs w:val="24"/>
              </w:rPr>
              <w:t xml:space="preserve">Нижнетагильская епархия, </w:t>
            </w:r>
            <w:r w:rsidR="003A589B" w:rsidRPr="003A589B">
              <w:rPr>
                <w:rFonts w:ascii="Times New Roman" w:hAnsi="Times New Roman" w:cs="Times New Roman"/>
                <w:i/>
                <w:sz w:val="24"/>
                <w:szCs w:val="24"/>
              </w:rPr>
              <w:t>В.</w:t>
            </w:r>
            <w:r w:rsidR="000C16B2">
              <w:rPr>
                <w:rFonts w:ascii="Times New Roman" w:hAnsi="Times New Roman" w:cs="Times New Roman"/>
                <w:i/>
                <w:sz w:val="24"/>
                <w:szCs w:val="24"/>
              </w:rPr>
              <w:t>А. </w:t>
            </w:r>
            <w:r w:rsidR="003A589B" w:rsidRPr="003A589B">
              <w:rPr>
                <w:rFonts w:ascii="Times New Roman" w:hAnsi="Times New Roman" w:cs="Times New Roman"/>
                <w:i/>
                <w:sz w:val="24"/>
                <w:szCs w:val="24"/>
              </w:rPr>
              <w:t xml:space="preserve">Чемезова, зав. архивным отделом монастыря </w:t>
            </w:r>
            <w:r>
              <w:rPr>
                <w:rFonts w:ascii="Times New Roman" w:hAnsi="Times New Roman" w:cs="Times New Roman"/>
                <w:i/>
                <w:sz w:val="24"/>
                <w:szCs w:val="24"/>
              </w:rPr>
              <w:t xml:space="preserve">Библиотека </w:t>
            </w:r>
            <w:proofErr w:type="spellStart"/>
            <w:r>
              <w:rPr>
                <w:rFonts w:ascii="Times New Roman" w:hAnsi="Times New Roman" w:cs="Times New Roman"/>
                <w:i/>
                <w:sz w:val="24"/>
                <w:szCs w:val="24"/>
              </w:rPr>
              <w:t>Скорбященского</w:t>
            </w:r>
            <w:proofErr w:type="spellEnd"/>
            <w:r>
              <w:rPr>
                <w:rFonts w:ascii="Times New Roman" w:hAnsi="Times New Roman" w:cs="Times New Roman"/>
                <w:i/>
                <w:sz w:val="24"/>
                <w:szCs w:val="24"/>
              </w:rPr>
              <w:t xml:space="preserve"> женского монастыря</w:t>
            </w:r>
            <w:r w:rsidRPr="001E72CE">
              <w:rPr>
                <w:rFonts w:ascii="Times New Roman" w:hAnsi="Times New Roman" w:cs="Times New Roman"/>
                <w:i/>
                <w:sz w:val="24"/>
                <w:szCs w:val="24"/>
              </w:rPr>
              <w:t>)</w:t>
            </w:r>
          </w:p>
          <w:p w:rsidR="003161EC" w:rsidRDefault="003161EC" w:rsidP="00402DC1">
            <w:pPr>
              <w:pStyle w:val="a3"/>
              <w:ind w:left="0"/>
              <w:rPr>
                <w:rFonts w:ascii="Times New Roman" w:hAnsi="Times New Roman" w:cs="Times New Roman"/>
                <w:i/>
                <w:sz w:val="24"/>
                <w:szCs w:val="24"/>
              </w:rPr>
            </w:pPr>
            <w:r>
              <w:rPr>
                <w:rFonts w:ascii="Times New Roman" w:hAnsi="Times New Roman" w:cs="Times New Roman"/>
                <w:b/>
                <w:sz w:val="28"/>
                <w:szCs w:val="28"/>
              </w:rPr>
              <w:t>Подведение итогов работы секции. Выдача сертификатов</w:t>
            </w:r>
          </w:p>
          <w:p w:rsidR="00230795" w:rsidRPr="001E72CE" w:rsidRDefault="00230795" w:rsidP="00402DC1">
            <w:pPr>
              <w:pStyle w:val="a3"/>
              <w:ind w:left="0"/>
              <w:rPr>
                <w:rFonts w:ascii="Times New Roman" w:hAnsi="Times New Roman" w:cs="Times New Roman"/>
                <w:i/>
                <w:sz w:val="24"/>
                <w:szCs w:val="24"/>
              </w:rPr>
            </w:pPr>
            <w:r w:rsidRPr="001E72CE">
              <w:rPr>
                <w:rFonts w:ascii="Times New Roman" w:hAnsi="Times New Roman" w:cs="Times New Roman"/>
                <w:i/>
                <w:sz w:val="24"/>
                <w:szCs w:val="24"/>
              </w:rPr>
              <w:t xml:space="preserve"> </w:t>
            </w:r>
          </w:p>
        </w:tc>
        <w:tc>
          <w:tcPr>
            <w:tcW w:w="3134" w:type="dxa"/>
          </w:tcPr>
          <w:p w:rsidR="000C16B2" w:rsidRPr="001E72CE" w:rsidRDefault="000C16B2" w:rsidP="000C16B2">
            <w:pPr>
              <w:pStyle w:val="a3"/>
              <w:numPr>
                <w:ilvl w:val="0"/>
                <w:numId w:val="1"/>
              </w:numPr>
              <w:ind w:left="0" w:hanging="11"/>
              <w:rPr>
                <w:rFonts w:ascii="Times New Roman" w:hAnsi="Times New Roman" w:cs="Times New Roman"/>
                <w:i/>
                <w:sz w:val="24"/>
                <w:szCs w:val="24"/>
              </w:rPr>
            </w:pPr>
            <w:r w:rsidRPr="001E72CE">
              <w:rPr>
                <w:rFonts w:ascii="Times New Roman" w:hAnsi="Times New Roman" w:cs="Times New Roman"/>
                <w:sz w:val="24"/>
                <w:szCs w:val="24"/>
              </w:rPr>
              <w:t xml:space="preserve">Возрождение традиций семейного чтения </w:t>
            </w:r>
            <w:r w:rsidRPr="001E72CE">
              <w:rPr>
                <w:rFonts w:ascii="Times New Roman" w:hAnsi="Times New Roman" w:cs="Times New Roman"/>
                <w:i/>
                <w:sz w:val="24"/>
                <w:szCs w:val="24"/>
              </w:rPr>
              <w:t>(иерей Алексей Бессонов)</w:t>
            </w:r>
          </w:p>
          <w:p w:rsidR="00230795" w:rsidRPr="001E72CE" w:rsidRDefault="00230795" w:rsidP="00402DC1">
            <w:pPr>
              <w:pStyle w:val="a3"/>
              <w:numPr>
                <w:ilvl w:val="0"/>
                <w:numId w:val="2"/>
              </w:numPr>
              <w:ind w:left="94" w:hanging="48"/>
              <w:rPr>
                <w:rFonts w:ascii="Times New Roman" w:hAnsi="Times New Roman" w:cs="Times New Roman"/>
                <w:b/>
                <w:sz w:val="24"/>
                <w:szCs w:val="24"/>
              </w:rPr>
            </w:pPr>
            <w:r w:rsidRPr="001E72CE">
              <w:rPr>
                <w:rFonts w:ascii="Times New Roman" w:hAnsi="Times New Roman" w:cs="Times New Roman"/>
                <w:sz w:val="24"/>
                <w:szCs w:val="24"/>
              </w:rPr>
              <w:t>Обзор православной литературы для учащихся, педагогов и родителей (</w:t>
            </w:r>
            <w:r w:rsidRPr="001E72CE">
              <w:rPr>
                <w:rFonts w:ascii="Times New Roman" w:hAnsi="Times New Roman" w:cs="Times New Roman"/>
                <w:i/>
                <w:sz w:val="24"/>
                <w:szCs w:val="24"/>
              </w:rPr>
              <w:t>Л.И. </w:t>
            </w:r>
            <w:proofErr w:type="spellStart"/>
            <w:r w:rsidRPr="001E72CE">
              <w:rPr>
                <w:rFonts w:ascii="Times New Roman" w:hAnsi="Times New Roman" w:cs="Times New Roman"/>
                <w:i/>
                <w:sz w:val="24"/>
                <w:szCs w:val="24"/>
              </w:rPr>
              <w:t>Раева</w:t>
            </w:r>
            <w:proofErr w:type="spellEnd"/>
            <w:r w:rsidRPr="001E72CE">
              <w:rPr>
                <w:rFonts w:ascii="Times New Roman" w:hAnsi="Times New Roman" w:cs="Times New Roman"/>
                <w:i/>
                <w:sz w:val="24"/>
                <w:szCs w:val="24"/>
              </w:rPr>
              <w:t>, Л.А. Гладкова</w:t>
            </w:r>
            <w:r w:rsidRPr="001E72CE">
              <w:rPr>
                <w:rFonts w:ascii="Times New Roman" w:hAnsi="Times New Roman" w:cs="Times New Roman"/>
                <w:sz w:val="24"/>
                <w:szCs w:val="24"/>
              </w:rPr>
              <w:t>)</w:t>
            </w:r>
          </w:p>
          <w:p w:rsidR="00230795" w:rsidRPr="001E72CE" w:rsidRDefault="00230795" w:rsidP="00402DC1">
            <w:pPr>
              <w:pStyle w:val="a3"/>
              <w:numPr>
                <w:ilvl w:val="0"/>
                <w:numId w:val="2"/>
              </w:numPr>
              <w:ind w:left="94" w:hanging="48"/>
              <w:rPr>
                <w:rFonts w:ascii="Times New Roman" w:hAnsi="Times New Roman" w:cs="Times New Roman"/>
                <w:b/>
                <w:sz w:val="24"/>
                <w:szCs w:val="24"/>
              </w:rPr>
            </w:pPr>
            <w:r w:rsidRPr="001E72CE">
              <w:rPr>
                <w:rFonts w:ascii="Times New Roman" w:hAnsi="Times New Roman" w:cs="Times New Roman"/>
                <w:sz w:val="24"/>
                <w:szCs w:val="24"/>
              </w:rPr>
              <w:t>Творчески</w:t>
            </w:r>
            <w:r w:rsidRPr="001E72CE">
              <w:rPr>
                <w:rFonts w:ascii="Times New Roman" w:hAnsi="Times New Roman" w:cs="Times New Roman"/>
                <w:i/>
                <w:sz w:val="24"/>
                <w:szCs w:val="24"/>
              </w:rPr>
              <w:t xml:space="preserve">е методы приобщения к </w:t>
            </w:r>
            <w:r w:rsidRPr="001E72CE">
              <w:rPr>
                <w:rFonts w:ascii="Times New Roman" w:hAnsi="Times New Roman" w:cs="Times New Roman"/>
                <w:sz w:val="24"/>
                <w:szCs w:val="24"/>
              </w:rPr>
              <w:t>чтению на занятиях воскресной школы (</w:t>
            </w:r>
            <w:r w:rsidRPr="001E72CE">
              <w:rPr>
                <w:rFonts w:ascii="Times New Roman" w:hAnsi="Times New Roman" w:cs="Times New Roman"/>
                <w:i/>
                <w:sz w:val="24"/>
                <w:szCs w:val="24"/>
              </w:rPr>
              <w:t>Т.А. </w:t>
            </w:r>
            <w:proofErr w:type="spellStart"/>
            <w:r w:rsidRPr="001E72CE">
              <w:rPr>
                <w:rFonts w:ascii="Times New Roman" w:hAnsi="Times New Roman" w:cs="Times New Roman"/>
                <w:i/>
                <w:sz w:val="24"/>
                <w:szCs w:val="24"/>
              </w:rPr>
              <w:t>Эпель</w:t>
            </w:r>
            <w:proofErr w:type="spellEnd"/>
            <w:r w:rsidRPr="001E72CE">
              <w:rPr>
                <w:rFonts w:ascii="Times New Roman" w:hAnsi="Times New Roman" w:cs="Times New Roman"/>
                <w:sz w:val="24"/>
                <w:szCs w:val="24"/>
              </w:rPr>
              <w:t>)</w:t>
            </w:r>
          </w:p>
          <w:p w:rsidR="00C7737D" w:rsidRPr="00C7737D" w:rsidRDefault="00C7737D" w:rsidP="00402DC1">
            <w:pPr>
              <w:pStyle w:val="a3"/>
              <w:numPr>
                <w:ilvl w:val="0"/>
                <w:numId w:val="2"/>
              </w:numPr>
              <w:ind w:left="94" w:hanging="48"/>
              <w:rPr>
                <w:rFonts w:ascii="Times New Roman" w:hAnsi="Times New Roman" w:cs="Times New Roman"/>
                <w:sz w:val="24"/>
                <w:szCs w:val="24"/>
              </w:rPr>
            </w:pPr>
            <w:r w:rsidRPr="00D55B06">
              <w:rPr>
                <w:rFonts w:ascii="Times New Roman" w:hAnsi="Times New Roman" w:cs="Times New Roman"/>
                <w:sz w:val="24"/>
                <w:szCs w:val="24"/>
              </w:rPr>
              <w:t>Воспитание словом</w:t>
            </w:r>
            <w:r>
              <w:rPr>
                <w:rFonts w:ascii="Times New Roman" w:hAnsi="Times New Roman" w:cs="Times New Roman"/>
                <w:i/>
                <w:sz w:val="24"/>
                <w:szCs w:val="24"/>
              </w:rPr>
              <w:t xml:space="preserve"> (Лариса Николаевна </w:t>
            </w:r>
            <w:r w:rsidRPr="009F002B">
              <w:rPr>
                <w:rFonts w:ascii="Times New Roman" w:hAnsi="Times New Roman" w:cs="Times New Roman"/>
                <w:i/>
                <w:sz w:val="24"/>
                <w:szCs w:val="24"/>
              </w:rPr>
              <w:t>Булыгина</w:t>
            </w:r>
            <w:r>
              <w:rPr>
                <w:rFonts w:ascii="Times New Roman" w:hAnsi="Times New Roman" w:cs="Times New Roman"/>
                <w:i/>
                <w:sz w:val="24"/>
                <w:szCs w:val="24"/>
              </w:rPr>
              <w:t>, учитель высшей категории Лицей № 51)</w:t>
            </w:r>
          </w:p>
          <w:p w:rsidR="00875817" w:rsidRDefault="00230795" w:rsidP="009E3DF5">
            <w:pPr>
              <w:pStyle w:val="a3"/>
              <w:numPr>
                <w:ilvl w:val="0"/>
                <w:numId w:val="2"/>
              </w:numPr>
              <w:ind w:left="94" w:hanging="48"/>
              <w:rPr>
                <w:rFonts w:ascii="Times New Roman" w:hAnsi="Times New Roman" w:cs="Times New Roman"/>
                <w:sz w:val="24"/>
                <w:szCs w:val="24"/>
              </w:rPr>
            </w:pPr>
            <w:r w:rsidRPr="001E72CE">
              <w:rPr>
                <w:rFonts w:ascii="Times New Roman" w:hAnsi="Times New Roman" w:cs="Times New Roman"/>
                <w:sz w:val="24"/>
                <w:szCs w:val="24"/>
              </w:rPr>
              <w:t>Церковнославянский язык сегодня. Обзор методической литературы и материалов сайтов (</w:t>
            </w:r>
            <w:r w:rsidRPr="001E72CE">
              <w:rPr>
                <w:rFonts w:ascii="Times New Roman" w:hAnsi="Times New Roman" w:cs="Times New Roman"/>
                <w:i/>
                <w:sz w:val="24"/>
                <w:szCs w:val="24"/>
              </w:rPr>
              <w:t>Т.В. Башкирова</w:t>
            </w:r>
            <w:r w:rsidRPr="001E72CE">
              <w:rPr>
                <w:rFonts w:ascii="Times New Roman" w:hAnsi="Times New Roman" w:cs="Times New Roman"/>
                <w:sz w:val="24"/>
                <w:szCs w:val="24"/>
              </w:rPr>
              <w:t>)</w:t>
            </w:r>
          </w:p>
          <w:p w:rsidR="003161EC" w:rsidRPr="003161EC" w:rsidRDefault="003161EC" w:rsidP="003161EC">
            <w:pPr>
              <w:ind w:left="46"/>
              <w:rPr>
                <w:rFonts w:ascii="Times New Roman" w:hAnsi="Times New Roman" w:cs="Times New Roman"/>
                <w:sz w:val="24"/>
                <w:szCs w:val="24"/>
              </w:rPr>
            </w:pPr>
            <w:r>
              <w:rPr>
                <w:rFonts w:ascii="Times New Roman" w:hAnsi="Times New Roman" w:cs="Times New Roman"/>
                <w:b/>
                <w:sz w:val="28"/>
                <w:szCs w:val="28"/>
              </w:rPr>
              <w:t>Подведение итогов работы секции. Выдача сертификатов</w:t>
            </w:r>
          </w:p>
        </w:tc>
      </w:tr>
    </w:tbl>
    <w:p w:rsidR="003161EC" w:rsidRDefault="003161EC" w:rsidP="009B3CE2">
      <w:pPr>
        <w:spacing w:after="0" w:line="240" w:lineRule="auto"/>
        <w:jc w:val="center"/>
        <w:rPr>
          <w:rFonts w:ascii="Times New Roman" w:hAnsi="Times New Roman" w:cs="Times New Roman"/>
          <w:b/>
          <w:sz w:val="24"/>
          <w:szCs w:val="24"/>
        </w:rPr>
      </w:pPr>
    </w:p>
    <w:p w:rsidR="00F61379" w:rsidRPr="009B3CE2" w:rsidRDefault="00F61379" w:rsidP="009B3CE2">
      <w:pPr>
        <w:pStyle w:val="a3"/>
        <w:spacing w:after="0" w:line="240" w:lineRule="auto"/>
        <w:ind w:left="0"/>
        <w:jc w:val="center"/>
        <w:rPr>
          <w:rFonts w:ascii="Times New Roman" w:hAnsi="Times New Roman" w:cs="Times New Roman"/>
          <w:b/>
          <w:sz w:val="24"/>
          <w:szCs w:val="24"/>
        </w:rPr>
      </w:pPr>
      <w:r w:rsidRPr="009B3CE2">
        <w:rPr>
          <w:rFonts w:ascii="Times New Roman" w:hAnsi="Times New Roman" w:cs="Times New Roman"/>
          <w:b/>
          <w:sz w:val="24"/>
          <w:szCs w:val="24"/>
        </w:rPr>
        <w:lastRenderedPageBreak/>
        <w:t>Участникам  семинара по окончании выдаются СЕРТИФИКАТЫ</w:t>
      </w:r>
    </w:p>
    <w:p w:rsidR="00F3070C" w:rsidRDefault="00F3070C" w:rsidP="009B3CE2">
      <w:pPr>
        <w:pStyle w:val="a3"/>
        <w:spacing w:after="0" w:line="240" w:lineRule="auto"/>
        <w:ind w:left="0"/>
        <w:jc w:val="center"/>
        <w:rPr>
          <w:rFonts w:ascii="Times New Roman" w:hAnsi="Times New Roman" w:cs="Times New Roman"/>
          <w:b/>
          <w:sz w:val="24"/>
          <w:szCs w:val="24"/>
        </w:rPr>
      </w:pPr>
    </w:p>
    <w:p w:rsidR="00F61379" w:rsidRDefault="00F61379" w:rsidP="009B3CE2">
      <w:pPr>
        <w:pStyle w:val="a3"/>
        <w:spacing w:after="0" w:line="240" w:lineRule="auto"/>
        <w:ind w:left="0"/>
        <w:jc w:val="center"/>
        <w:rPr>
          <w:rFonts w:ascii="Times New Roman" w:hAnsi="Times New Roman" w:cs="Times New Roman"/>
          <w:b/>
          <w:sz w:val="24"/>
          <w:szCs w:val="24"/>
        </w:rPr>
      </w:pPr>
      <w:r w:rsidRPr="009B3CE2">
        <w:rPr>
          <w:rFonts w:ascii="Times New Roman" w:hAnsi="Times New Roman" w:cs="Times New Roman"/>
          <w:b/>
          <w:sz w:val="24"/>
          <w:szCs w:val="24"/>
        </w:rPr>
        <w:t>Доклады участников семинара и презентации будут опубликованы в сборнике методических материалов</w:t>
      </w:r>
    </w:p>
    <w:p w:rsidR="00F3070C" w:rsidRPr="009B3CE2" w:rsidRDefault="00F3070C" w:rsidP="009B3CE2">
      <w:pPr>
        <w:pStyle w:val="a3"/>
        <w:spacing w:after="0" w:line="240" w:lineRule="auto"/>
        <w:ind w:left="0"/>
        <w:jc w:val="center"/>
        <w:rPr>
          <w:rFonts w:ascii="Times New Roman" w:hAnsi="Times New Roman" w:cs="Times New Roman"/>
          <w:b/>
          <w:sz w:val="24"/>
          <w:szCs w:val="24"/>
        </w:rPr>
      </w:pPr>
    </w:p>
    <w:p w:rsidR="007D5FC6" w:rsidRPr="009B3CE2" w:rsidRDefault="007D5FC6" w:rsidP="005F7C3D">
      <w:pPr>
        <w:pStyle w:val="a6"/>
        <w:spacing w:before="0" w:beforeAutospacing="0" w:after="120" w:afterAutospacing="0"/>
        <w:ind w:firstLine="709"/>
        <w:jc w:val="both"/>
        <w:rPr>
          <w:spacing w:val="-6"/>
        </w:rPr>
      </w:pPr>
      <w:r w:rsidRPr="009B3CE2">
        <w:rPr>
          <w:spacing w:val="-6"/>
        </w:rPr>
        <w:t xml:space="preserve">К публикации принимаются  </w:t>
      </w:r>
      <w:r w:rsidRPr="009B3CE2">
        <w:rPr>
          <w:b/>
          <w:spacing w:val="-6"/>
        </w:rPr>
        <w:t>текст</w:t>
      </w:r>
      <w:r w:rsidR="009B3CE2" w:rsidRPr="009B3CE2">
        <w:rPr>
          <w:b/>
          <w:spacing w:val="-6"/>
        </w:rPr>
        <w:t xml:space="preserve">овые материалы </w:t>
      </w:r>
      <w:r w:rsidRPr="009B3CE2">
        <w:t xml:space="preserve"> формата А-4 текстового редактора </w:t>
      </w:r>
      <w:r w:rsidRPr="009B3CE2">
        <w:rPr>
          <w:i/>
          <w:lang w:val="en-US"/>
        </w:rPr>
        <w:t>Microsoft</w:t>
      </w:r>
      <w:r w:rsidRPr="009B3CE2">
        <w:rPr>
          <w:i/>
        </w:rPr>
        <w:t xml:space="preserve"> </w:t>
      </w:r>
      <w:r w:rsidRPr="009B3CE2">
        <w:rPr>
          <w:i/>
          <w:lang w:val="en-US"/>
        </w:rPr>
        <w:t>Word</w:t>
      </w:r>
      <w:r w:rsidRPr="009B3CE2">
        <w:t xml:space="preserve"> </w:t>
      </w:r>
      <w:r w:rsidRPr="009B3CE2">
        <w:rPr>
          <w:spacing w:val="-6"/>
        </w:rPr>
        <w:t>(с расширением *.</w:t>
      </w:r>
      <w:r w:rsidRPr="009B3CE2">
        <w:rPr>
          <w:spacing w:val="-6"/>
          <w:lang w:val="en-US"/>
        </w:rPr>
        <w:t>doc</w:t>
      </w:r>
      <w:r w:rsidRPr="009B3CE2">
        <w:rPr>
          <w:spacing w:val="-6"/>
        </w:rPr>
        <w:t xml:space="preserve"> или *.</w:t>
      </w:r>
      <w:r w:rsidRPr="009B3CE2">
        <w:rPr>
          <w:spacing w:val="-6"/>
          <w:lang w:val="en-US"/>
        </w:rPr>
        <w:t>rtf</w:t>
      </w:r>
      <w:r w:rsidRPr="009B3CE2">
        <w:rPr>
          <w:spacing w:val="-6"/>
        </w:rPr>
        <w:t xml:space="preserve">). Перед набором текста настройте, пожалуйста, указанные ниже параметры текстового редактора: все поля по </w:t>
      </w:r>
      <w:smartTag w:uri="urn:schemas-microsoft-com:office:smarttags" w:element="metricconverter">
        <w:smartTagPr>
          <w:attr w:name="ProductID" w:val="2 см"/>
        </w:smartTagPr>
        <w:r w:rsidRPr="009B3CE2">
          <w:rPr>
            <w:spacing w:val="-6"/>
          </w:rPr>
          <w:t>2 см</w:t>
        </w:r>
      </w:smartTag>
      <w:r w:rsidRPr="009B3CE2">
        <w:rPr>
          <w:spacing w:val="-6"/>
        </w:rPr>
        <w:t xml:space="preserve">, ориентация листа – книжная, шрифт </w:t>
      </w:r>
      <w:r w:rsidRPr="009B3CE2">
        <w:rPr>
          <w:spacing w:val="-6"/>
          <w:lang w:val="en-US"/>
        </w:rPr>
        <w:t>Times</w:t>
      </w:r>
      <w:r w:rsidRPr="009B3CE2">
        <w:rPr>
          <w:spacing w:val="-6"/>
        </w:rPr>
        <w:t xml:space="preserve"> </w:t>
      </w:r>
      <w:r w:rsidRPr="009B3CE2">
        <w:rPr>
          <w:spacing w:val="-6"/>
          <w:lang w:val="en-US"/>
        </w:rPr>
        <w:t>New</w:t>
      </w:r>
      <w:r w:rsidRPr="009B3CE2">
        <w:rPr>
          <w:spacing w:val="-6"/>
        </w:rPr>
        <w:t xml:space="preserve"> </w:t>
      </w:r>
      <w:r w:rsidRPr="009B3CE2">
        <w:rPr>
          <w:spacing w:val="-6"/>
          <w:lang w:val="en-US"/>
        </w:rPr>
        <w:t>Roman</w:t>
      </w:r>
      <w:r w:rsidRPr="009B3CE2">
        <w:rPr>
          <w:spacing w:val="-6"/>
        </w:rPr>
        <w:t>. Для текста статьи: размер шрифта – 14, межстрочный интервал – полуторный, выравнивание по ширине, абзацный отступ 1 см (</w:t>
      </w:r>
      <w:r w:rsidRPr="009B3CE2">
        <w:t>абзацы задаются автоматически, а не с помощью пробелов</w:t>
      </w:r>
      <w:r w:rsidRPr="009B3CE2">
        <w:rPr>
          <w:spacing w:val="-6"/>
        </w:rPr>
        <w:t xml:space="preserve">). Для названия статьи, сведений об авторе (авторах), аннотации, ключевых слов и литературы: размер шрифта - 12, межстрочный интервал – одинарный.  Установить автоматическую расстановку переносов. </w:t>
      </w:r>
    </w:p>
    <w:p w:rsidR="007D5FC6" w:rsidRPr="009B3CE2" w:rsidRDefault="007D5FC6" w:rsidP="005F7C3D">
      <w:pPr>
        <w:pStyle w:val="a6"/>
        <w:spacing w:before="0" w:beforeAutospacing="0" w:after="120" w:afterAutospacing="0"/>
        <w:ind w:firstLine="709"/>
        <w:jc w:val="both"/>
        <w:rPr>
          <w:spacing w:val="-6"/>
        </w:rPr>
      </w:pPr>
      <w:r w:rsidRPr="009B3CE2">
        <w:rPr>
          <w:spacing w:val="-6"/>
        </w:rPr>
        <w:t>На первой странице вверху печатается название статьи прописными (заглавными) буквами, выравнивается по центру. Под заголовком курсивом печатаются фамилия, имя отчество автора (авторов), выравнивается по правому краю, под фамилией указывается ученая степень, ученое звание, должность, название организации, город, выравнивается по правому краю.</w:t>
      </w:r>
      <w:r w:rsidRPr="009B3CE2">
        <w:t xml:space="preserve"> Ниже через одинарный междустрочный интервал дается аннотация и еще через одинарный междустрочный интервал ключевые слова. Затем через полуторный меж</w:t>
      </w:r>
      <w:r w:rsidR="00972C33">
        <w:t xml:space="preserve">дустрочный интервал приводится </w:t>
      </w:r>
      <w:bookmarkStart w:id="2" w:name="_GoBack"/>
      <w:bookmarkEnd w:id="2"/>
      <w:r w:rsidRPr="009B3CE2">
        <w:t>текст   статьи.</w:t>
      </w:r>
    </w:p>
    <w:p w:rsidR="007D5FC6" w:rsidRDefault="007D5FC6" w:rsidP="005F7C3D">
      <w:pPr>
        <w:pStyle w:val="a6"/>
        <w:spacing w:before="0" w:beforeAutospacing="0" w:after="120" w:afterAutospacing="0"/>
        <w:ind w:firstLine="567"/>
        <w:jc w:val="both"/>
      </w:pPr>
      <w:r w:rsidRPr="009B3CE2">
        <w:rPr>
          <w:b/>
          <w:bCs/>
        </w:rPr>
        <w:t>Литература</w:t>
      </w:r>
      <w:r w:rsidRPr="009B3CE2">
        <w:rPr>
          <w:bCs/>
        </w:rPr>
        <w:t xml:space="preserve"> приводится в конце статьи</w:t>
      </w:r>
      <w:r w:rsidRPr="009B3CE2">
        <w:rPr>
          <w:b/>
          <w:bCs/>
        </w:rPr>
        <w:t xml:space="preserve"> </w:t>
      </w:r>
      <w:r w:rsidRPr="009B3CE2">
        <w:rPr>
          <w:b/>
        </w:rPr>
        <w:t>в алфавитном порядке</w:t>
      </w:r>
    </w:p>
    <w:p w:rsidR="00F3070C" w:rsidRPr="005F7C3D" w:rsidRDefault="00F3070C" w:rsidP="00B66D42">
      <w:pPr>
        <w:pStyle w:val="a6"/>
        <w:spacing w:before="0" w:beforeAutospacing="0" w:after="120" w:afterAutospacing="0"/>
        <w:jc w:val="both"/>
        <w:rPr>
          <w:b/>
        </w:rPr>
      </w:pPr>
    </w:p>
    <w:p w:rsidR="008B3ABD" w:rsidRDefault="008B3ABD" w:rsidP="00F3070C">
      <w:pPr>
        <w:jc w:val="center"/>
      </w:pPr>
    </w:p>
    <w:sectPr w:rsidR="008B3ABD" w:rsidSect="00E20E2C">
      <w:pgSz w:w="11906" w:h="16838"/>
      <w:pgMar w:top="851" w:right="850"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13E11"/>
    <w:multiLevelType w:val="hybridMultilevel"/>
    <w:tmpl w:val="3F6A0EBA"/>
    <w:lvl w:ilvl="0" w:tplc="5C9A05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1636739"/>
    <w:multiLevelType w:val="hybridMultilevel"/>
    <w:tmpl w:val="63BA4432"/>
    <w:lvl w:ilvl="0" w:tplc="5C9A05F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8E0BDE"/>
    <w:multiLevelType w:val="hybridMultilevel"/>
    <w:tmpl w:val="0EA2AA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688401A"/>
    <w:multiLevelType w:val="hybridMultilevel"/>
    <w:tmpl w:val="D766FFD4"/>
    <w:lvl w:ilvl="0" w:tplc="5C9A05F8">
      <w:start w:val="1"/>
      <w:numFmt w:val="bullet"/>
      <w:lvlText w:val=""/>
      <w:lvlJc w:val="left"/>
      <w:pPr>
        <w:ind w:left="709" w:hanging="360"/>
      </w:pPr>
      <w:rPr>
        <w:rFonts w:ascii="Symbol" w:hAnsi="Symbol"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230795"/>
    <w:rsid w:val="000546A5"/>
    <w:rsid w:val="00071B4E"/>
    <w:rsid w:val="000C16B2"/>
    <w:rsid w:val="000D3CA8"/>
    <w:rsid w:val="00101568"/>
    <w:rsid w:val="00123C93"/>
    <w:rsid w:val="001341AE"/>
    <w:rsid w:val="00152417"/>
    <w:rsid w:val="001C7946"/>
    <w:rsid w:val="001E580C"/>
    <w:rsid w:val="00224956"/>
    <w:rsid w:val="00230795"/>
    <w:rsid w:val="00254A36"/>
    <w:rsid w:val="002C2464"/>
    <w:rsid w:val="002E46EA"/>
    <w:rsid w:val="003161EC"/>
    <w:rsid w:val="00327E0A"/>
    <w:rsid w:val="00381408"/>
    <w:rsid w:val="003A589B"/>
    <w:rsid w:val="003C463D"/>
    <w:rsid w:val="00402351"/>
    <w:rsid w:val="00471489"/>
    <w:rsid w:val="00555583"/>
    <w:rsid w:val="00582657"/>
    <w:rsid w:val="005F6319"/>
    <w:rsid w:val="005F7C3D"/>
    <w:rsid w:val="00600DA6"/>
    <w:rsid w:val="00604526"/>
    <w:rsid w:val="00616646"/>
    <w:rsid w:val="00685AD0"/>
    <w:rsid w:val="006D760F"/>
    <w:rsid w:val="006F7F44"/>
    <w:rsid w:val="00711005"/>
    <w:rsid w:val="0073003C"/>
    <w:rsid w:val="007553F1"/>
    <w:rsid w:val="00780772"/>
    <w:rsid w:val="007C3A3A"/>
    <w:rsid w:val="007D5FC6"/>
    <w:rsid w:val="0080566D"/>
    <w:rsid w:val="008613A1"/>
    <w:rsid w:val="00863BA7"/>
    <w:rsid w:val="00875817"/>
    <w:rsid w:val="00891F39"/>
    <w:rsid w:val="00893778"/>
    <w:rsid w:val="008B3ABD"/>
    <w:rsid w:val="008B4587"/>
    <w:rsid w:val="00972C33"/>
    <w:rsid w:val="00985B85"/>
    <w:rsid w:val="009B3CE2"/>
    <w:rsid w:val="009E3DF5"/>
    <w:rsid w:val="009F002B"/>
    <w:rsid w:val="00A82EB7"/>
    <w:rsid w:val="00AA298A"/>
    <w:rsid w:val="00B12018"/>
    <w:rsid w:val="00B13CC9"/>
    <w:rsid w:val="00B43BE1"/>
    <w:rsid w:val="00B54831"/>
    <w:rsid w:val="00B66D42"/>
    <w:rsid w:val="00BA0EB9"/>
    <w:rsid w:val="00C02D3B"/>
    <w:rsid w:val="00C13930"/>
    <w:rsid w:val="00C7737D"/>
    <w:rsid w:val="00CC43CA"/>
    <w:rsid w:val="00CC543F"/>
    <w:rsid w:val="00CD5CCD"/>
    <w:rsid w:val="00CF5AC3"/>
    <w:rsid w:val="00D33E33"/>
    <w:rsid w:val="00D470F2"/>
    <w:rsid w:val="00D55B06"/>
    <w:rsid w:val="00D66270"/>
    <w:rsid w:val="00D7462E"/>
    <w:rsid w:val="00D93850"/>
    <w:rsid w:val="00DA6D68"/>
    <w:rsid w:val="00DF2E80"/>
    <w:rsid w:val="00E34CB3"/>
    <w:rsid w:val="00E40775"/>
    <w:rsid w:val="00F3070C"/>
    <w:rsid w:val="00F40A40"/>
    <w:rsid w:val="00F61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EDA7C02"/>
  <w15:docId w15:val="{A2B31402-8824-479E-93CC-21E3488AA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07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30795"/>
    <w:pPr>
      <w:ind w:left="720"/>
      <w:contextualSpacing/>
    </w:pPr>
  </w:style>
  <w:style w:type="table" w:styleId="a5">
    <w:name w:val="Table Grid"/>
    <w:basedOn w:val="a1"/>
    <w:uiPriority w:val="59"/>
    <w:rsid w:val="0023079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Абзац списка Знак"/>
    <w:link w:val="a3"/>
    <w:uiPriority w:val="34"/>
    <w:rsid w:val="00230795"/>
  </w:style>
  <w:style w:type="paragraph" w:customStyle="1" w:styleId="a6">
    <w:name w:val="a"/>
    <w:basedOn w:val="a"/>
    <w:rsid w:val="007D5FC6"/>
    <w:pPr>
      <w:spacing w:before="100" w:beforeAutospacing="1" w:after="100" w:afterAutospacing="1" w:line="240" w:lineRule="auto"/>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396</TotalTime>
  <Pages>4</Pages>
  <Words>870</Words>
  <Characters>4961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Adam</dc:creator>
  <cp:lastModifiedBy>ASUS</cp:lastModifiedBy>
  <cp:revision>16</cp:revision>
  <cp:lastPrinted>2019-02-13T11:21:00Z</cp:lastPrinted>
  <dcterms:created xsi:type="dcterms:W3CDTF">2019-02-13T05:41:00Z</dcterms:created>
  <dcterms:modified xsi:type="dcterms:W3CDTF">2019-03-06T10:38:00Z</dcterms:modified>
</cp:coreProperties>
</file>